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803F2" w:rsidRPr="00CA1D40" w:rsidRDefault="00D803F2" w:rsidP="00D803F2">
      <w:r>
        <mc:AlternateContent>
          <mc:Choice Requires="wps">
            <w:drawing>
              <wp:anchor distT="0" distB="0" distL="114300" distR="114300" simplePos="0" relativeHeight="251663360" behindDoc="0" locked="0" layoutInCell="1" allowOverlap="1">
                <wp:simplePos x="0" y="0"/>
                <wp:positionH relativeFrom="column">
                  <wp:posOffset>3938905</wp:posOffset>
                </wp:positionH>
                <wp:positionV relativeFrom="paragraph">
                  <wp:posOffset>-623570</wp:posOffset>
                </wp:positionV>
                <wp:extent cx="1943100" cy="419100"/>
                <wp:effectExtent l="0" t="0" r="0" b="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19100"/>
                        </a:xfrm>
                        <a:prstGeom prst="rect">
                          <a:avLst/>
                        </a:prstGeom>
                        <a:solidFill>
                          <a:sysClr val="window" lastClr="FFFFFF"/>
                        </a:solidFill>
                        <a:ln w="6350">
                          <a:noFill/>
                        </a:ln>
                        <a:effectLst/>
                      </wps:spPr>
                      <wps:txbx>
                        <w:txbxContent>
                          <w:p w:rsidR="008F6686" w:rsidRDefault="008F6686" w:rsidP="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9" o:spid="_x0000_s1026" type="#_x0000_t202" style="position:absolute;margin-left:310.15pt;margin-top:-49.1pt;width:153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" fillcolor="window" stroked="f" strokeweight=".5pt">
                <v:path arrowok="t"/>
                <v:textbox>
                  <w:txbxContent>
                    <w:p w:rsidR="008F6686" w:rsidRDefault="008F6686" w:rsidP="00D803F2"/>
                  </w:txbxContent>
                </v:textbox>
              </v:shape>
            </w:pict>
          </mc:Fallback>
        </mc:AlternateContent>
      </w:r>
      <w:r>
        <mc:AlternateContent>
          <mc:Choice Requires="wps">
            <w:drawing>
              <wp:inline distT="0" distB="0" distL="0" distR="0">
                <wp:extent cx="5724525" cy="4381500"/>
                <wp:effectExtent l="0" t="0" r="28575" b="19050"/>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4381500"/>
                        </a:xfrm>
                        <a:prstGeom prst="rect">
                          <a:avLst/>
                        </a:prstGeom>
                        <a:solidFill>
                          <a:sysClr val="window" lastClr="FFFFFF"/>
                        </a:solidFill>
                        <a:ln w="6350">
                          <a:solidFill>
                            <a:prstClr val="black"/>
                          </a:solidFill>
                        </a:ln>
                        <a:effectLst/>
                      </wps:spPr>
                      <wps:txbx>
                        <w:txbxContent>
                          <w:p w:rsidR="008F6686" w:rsidRPr="0024330B" w:rsidRDefault="008F6686" w:rsidP="00D803F2">
                            <w:pPr>
                              <w:jc w:val="center"/>
                              <w:rPr>
                                <w:rFonts w:ascii="Arial" w:hAnsi="Arial" w:cs="Arial"/>
                                <w:sz w:val="32"/>
                                <w:szCs w:val="32"/>
                              </w:rPr>
                            </w:pPr>
                          </w:p>
                          <w:p w:rsidR="008F6686" w:rsidRDefault="008F6686" w:rsidP="00D803F2">
                            <w:pPr>
                              <w:jc w:val="center"/>
                              <w:rPr>
                                <w:rFonts w:ascii="Arial" w:hAnsi="Arial" w:cs="Arial"/>
                                <w:sz w:val="32"/>
                                <w:szCs w:val="32"/>
                              </w:rPr>
                            </w:pPr>
                            <w:r w:rsidRPr="0024330B">
                              <w:rPr>
                                <w:rFonts w:ascii="Arial" w:hAnsi="Arial" w:cs="Arial"/>
                                <w:sz w:val="32"/>
                                <w:szCs w:val="32"/>
                              </w:rPr>
                              <w:t>DEPARTEMENT DE SEINE</w:t>
                            </w:r>
                            <w:r>
                              <w:rPr>
                                <w:rFonts w:ascii="Arial" w:hAnsi="Arial" w:cs="Arial"/>
                                <w:sz w:val="32"/>
                                <w:szCs w:val="32"/>
                              </w:rPr>
                              <w:t xml:space="preserve"> </w:t>
                            </w:r>
                            <w:r w:rsidRPr="0024330B">
                              <w:rPr>
                                <w:rFonts w:ascii="Arial" w:hAnsi="Arial" w:cs="Arial"/>
                                <w:sz w:val="32"/>
                                <w:szCs w:val="32"/>
                              </w:rPr>
                              <w:t>ET</w:t>
                            </w:r>
                            <w:r>
                              <w:rPr>
                                <w:rFonts w:ascii="Arial" w:hAnsi="Arial" w:cs="Arial"/>
                                <w:sz w:val="32"/>
                                <w:szCs w:val="32"/>
                              </w:rPr>
                              <w:t xml:space="preserve"> </w:t>
                            </w:r>
                            <w:r w:rsidRPr="0024330B">
                              <w:rPr>
                                <w:rFonts w:ascii="Arial" w:hAnsi="Arial" w:cs="Arial"/>
                                <w:sz w:val="32"/>
                                <w:szCs w:val="32"/>
                              </w:rPr>
                              <w:t>MARNE</w:t>
                            </w:r>
                          </w:p>
                          <w:p w:rsidR="008F6686" w:rsidRPr="0024330B" w:rsidRDefault="008F6686" w:rsidP="00D803F2">
                            <w:pPr>
                              <w:jc w:val="center"/>
                              <w:rPr>
                                <w:rFonts w:ascii="Arial" w:hAnsi="Arial" w:cs="Arial"/>
                                <w:sz w:val="32"/>
                                <w:szCs w:val="32"/>
                              </w:rPr>
                            </w:pPr>
                          </w:p>
                          <w:p w:rsidR="008F6686" w:rsidRPr="0024330B" w:rsidRDefault="008F6686" w:rsidP="00D803F2">
                            <w:pPr>
                              <w:jc w:val="center"/>
                              <w:rPr>
                                <w:rFonts w:ascii="Arial" w:hAnsi="Arial" w:cs="Arial"/>
                                <w:sz w:val="32"/>
                                <w:szCs w:val="32"/>
                              </w:rPr>
                            </w:pPr>
                          </w:p>
                          <w:p w:rsidR="008F6686" w:rsidRDefault="008F6686" w:rsidP="00D803F2">
                            <w:pPr>
                              <w:jc w:val="center"/>
                              <w:rPr>
                                <w:rFonts w:ascii="Arial" w:hAnsi="Arial" w:cs="Arial"/>
                                <w:sz w:val="52"/>
                                <w:szCs w:val="52"/>
                              </w:rPr>
                            </w:pPr>
                            <w:r>
                              <w:rPr>
                                <w:rFonts w:ascii="Arial" w:hAnsi="Arial" w:cs="Arial"/>
                                <w:sz w:val="52"/>
                                <w:szCs w:val="52"/>
                              </w:rPr>
                              <w:t>2</w:t>
                            </w:r>
                            <w:r w:rsidRPr="004072FB">
                              <w:rPr>
                                <w:rFonts w:ascii="Arial" w:hAnsi="Arial" w:cs="Arial"/>
                                <w:sz w:val="52"/>
                                <w:szCs w:val="52"/>
                                <w:vertAlign w:val="superscript"/>
                              </w:rPr>
                              <w:t>ème</w:t>
                            </w:r>
                            <w:r>
                              <w:rPr>
                                <w:rFonts w:ascii="Arial" w:hAnsi="Arial" w:cs="Arial"/>
                                <w:sz w:val="52"/>
                                <w:szCs w:val="52"/>
                              </w:rPr>
                              <w:t xml:space="preserve"> REVISION SIMPLIFIEE</w:t>
                            </w:r>
                          </w:p>
                          <w:p w:rsidR="008F6686" w:rsidRPr="00A85284" w:rsidRDefault="008F6686" w:rsidP="00D803F2">
                            <w:pPr>
                              <w:jc w:val="center"/>
                              <w:rPr>
                                <w:rFonts w:ascii="Arial" w:hAnsi="Arial" w:cs="Arial"/>
                                <w:sz w:val="32"/>
                                <w:szCs w:val="32"/>
                              </w:rPr>
                            </w:pPr>
                          </w:p>
                          <w:p w:rsidR="008F6686" w:rsidRDefault="008F6686" w:rsidP="00D803F2">
                            <w:pPr>
                              <w:jc w:val="center"/>
                              <w:rPr>
                                <w:rFonts w:ascii="Arial" w:hAnsi="Arial" w:cs="Arial"/>
                                <w:sz w:val="180"/>
                                <w:szCs w:val="180"/>
                              </w:rPr>
                            </w:pPr>
                            <w:r w:rsidRPr="0024330B">
                              <w:rPr>
                                <w:rFonts w:ascii="Arial" w:hAnsi="Arial" w:cs="Arial"/>
                                <w:sz w:val="180"/>
                                <w:szCs w:val="180"/>
                              </w:rPr>
                              <w:t>P.</w:t>
                            </w:r>
                            <w:r>
                              <w:rPr>
                                <w:rFonts w:ascii="Arial" w:hAnsi="Arial" w:cs="Arial"/>
                                <w:sz w:val="180"/>
                                <w:szCs w:val="180"/>
                              </w:rPr>
                              <w:t>L</w:t>
                            </w:r>
                            <w:r w:rsidRPr="0024330B">
                              <w:rPr>
                                <w:rFonts w:ascii="Arial" w:hAnsi="Arial" w:cs="Arial"/>
                                <w:sz w:val="180"/>
                                <w:szCs w:val="180"/>
                              </w:rPr>
                              <w:t>.</w:t>
                            </w:r>
                            <w:r>
                              <w:rPr>
                                <w:rFonts w:ascii="Arial" w:hAnsi="Arial" w:cs="Arial"/>
                                <w:sz w:val="180"/>
                                <w:szCs w:val="180"/>
                              </w:rPr>
                              <w:t>U</w:t>
                            </w:r>
                            <w:r w:rsidRPr="0024330B">
                              <w:rPr>
                                <w:rFonts w:ascii="Arial" w:hAnsi="Arial" w:cs="Arial"/>
                                <w:sz w:val="180"/>
                                <w:szCs w:val="180"/>
                              </w:rPr>
                              <w:t>.</w:t>
                            </w:r>
                          </w:p>
                          <w:p w:rsidR="008F6686" w:rsidRPr="00A85284" w:rsidRDefault="008F6686" w:rsidP="00D803F2">
                            <w:pPr>
                              <w:jc w:val="center"/>
                              <w:rPr>
                                <w:rFonts w:ascii="Arial" w:hAnsi="Arial" w:cs="Arial"/>
                                <w:sz w:val="56"/>
                                <w:szCs w:val="56"/>
                              </w:rPr>
                            </w:pPr>
                          </w:p>
                          <w:p w:rsidR="008F6686" w:rsidRPr="0024330B" w:rsidRDefault="008F6686" w:rsidP="00D803F2">
                            <w:pPr>
                              <w:jc w:val="center"/>
                              <w:rPr>
                                <w:rFonts w:ascii="Arial" w:hAnsi="Arial" w:cs="Arial"/>
                                <w:sz w:val="52"/>
                                <w:szCs w:val="52"/>
                              </w:rPr>
                            </w:pPr>
                            <w:r w:rsidRPr="0024330B">
                              <w:rPr>
                                <w:rFonts w:ascii="Arial" w:hAnsi="Arial" w:cs="Arial"/>
                                <w:sz w:val="52"/>
                                <w:szCs w:val="52"/>
                              </w:rPr>
                              <w:t xml:space="preserve">de </w:t>
                            </w:r>
                            <w:r>
                              <w:rPr>
                                <w:rFonts w:ascii="Arial" w:hAnsi="Arial" w:cs="Arial"/>
                                <w:sz w:val="52"/>
                                <w:szCs w:val="52"/>
                              </w:rPr>
                              <w:t>CHARNY</w:t>
                            </w:r>
                          </w:p>
                          <w:p w:rsidR="008F6686" w:rsidRPr="00B77795" w:rsidRDefault="008F6686" w:rsidP="00D803F2">
                            <w:pPr>
                              <w:jc w:val="center"/>
                              <w:rPr>
                                <w:sz w:val="52"/>
                                <w:szCs w:val="52"/>
                              </w:rPr>
                            </w:pPr>
                          </w:p>
                          <w:p w:rsidR="008F6686" w:rsidRDefault="008F6686" w:rsidP="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58" o:spid="_x0000_s1027" type="#_x0000_t202" style="width:450.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" fillcolor="window" strokeweight=".5pt">
                <v:path arrowok="t"/>
                <v:textbox>
                  <w:txbxContent>
                    <w:p w:rsidR="008F6686" w:rsidRPr="0024330B" w:rsidRDefault="008F6686" w:rsidP="00D803F2">
                      <w:pPr>
                        <w:jc w:val="center"/>
                        <w:rPr>
                          <w:rFonts w:ascii="Arial" w:hAnsi="Arial" w:cs="Arial"/>
                          <w:sz w:val="32"/>
                          <w:szCs w:val="32"/>
                        </w:rPr>
                      </w:pPr>
                    </w:p>
                    <w:p w:rsidR="008F6686" w:rsidRDefault="008F6686" w:rsidP="00D803F2">
                      <w:pPr>
                        <w:jc w:val="center"/>
                        <w:rPr>
                          <w:rFonts w:ascii="Arial" w:hAnsi="Arial" w:cs="Arial"/>
                          <w:sz w:val="32"/>
                          <w:szCs w:val="32"/>
                        </w:rPr>
                      </w:pPr>
                      <w:r w:rsidRPr="0024330B">
                        <w:rPr>
                          <w:rFonts w:ascii="Arial" w:hAnsi="Arial" w:cs="Arial"/>
                          <w:sz w:val="32"/>
                          <w:szCs w:val="32"/>
                        </w:rPr>
                        <w:t>DEPARTEMENT DE SEINE</w:t>
                      </w:r>
                      <w:r>
                        <w:rPr>
                          <w:rFonts w:ascii="Arial" w:hAnsi="Arial" w:cs="Arial"/>
                          <w:sz w:val="32"/>
                          <w:szCs w:val="32"/>
                        </w:rPr>
                        <w:t xml:space="preserve"> </w:t>
                      </w:r>
                      <w:r w:rsidRPr="0024330B">
                        <w:rPr>
                          <w:rFonts w:ascii="Arial" w:hAnsi="Arial" w:cs="Arial"/>
                          <w:sz w:val="32"/>
                          <w:szCs w:val="32"/>
                        </w:rPr>
                        <w:t>ET</w:t>
                      </w:r>
                      <w:r>
                        <w:rPr>
                          <w:rFonts w:ascii="Arial" w:hAnsi="Arial" w:cs="Arial"/>
                          <w:sz w:val="32"/>
                          <w:szCs w:val="32"/>
                        </w:rPr>
                        <w:t xml:space="preserve"> </w:t>
                      </w:r>
                      <w:r w:rsidRPr="0024330B">
                        <w:rPr>
                          <w:rFonts w:ascii="Arial" w:hAnsi="Arial" w:cs="Arial"/>
                          <w:sz w:val="32"/>
                          <w:szCs w:val="32"/>
                        </w:rPr>
                        <w:t>MARNE</w:t>
                      </w:r>
                    </w:p>
                    <w:p w:rsidR="008F6686" w:rsidRPr="0024330B" w:rsidRDefault="008F6686" w:rsidP="00D803F2">
                      <w:pPr>
                        <w:jc w:val="center"/>
                        <w:rPr>
                          <w:rFonts w:ascii="Arial" w:hAnsi="Arial" w:cs="Arial"/>
                          <w:sz w:val="32"/>
                          <w:szCs w:val="32"/>
                        </w:rPr>
                      </w:pPr>
                    </w:p>
                    <w:p w:rsidR="008F6686" w:rsidRPr="0024330B" w:rsidRDefault="008F6686" w:rsidP="00D803F2">
                      <w:pPr>
                        <w:jc w:val="center"/>
                        <w:rPr>
                          <w:rFonts w:ascii="Arial" w:hAnsi="Arial" w:cs="Arial"/>
                          <w:sz w:val="32"/>
                          <w:szCs w:val="32"/>
                        </w:rPr>
                      </w:pPr>
                    </w:p>
                    <w:p w:rsidR="008F6686" w:rsidRDefault="008F6686" w:rsidP="00D803F2">
                      <w:pPr>
                        <w:jc w:val="center"/>
                        <w:rPr>
                          <w:rFonts w:ascii="Arial" w:hAnsi="Arial" w:cs="Arial"/>
                          <w:sz w:val="52"/>
                          <w:szCs w:val="52"/>
                        </w:rPr>
                      </w:pPr>
                      <w:r>
                        <w:rPr>
                          <w:rFonts w:ascii="Arial" w:hAnsi="Arial" w:cs="Arial"/>
                          <w:sz w:val="52"/>
                          <w:szCs w:val="52"/>
                        </w:rPr>
                        <w:t>2</w:t>
                      </w:r>
                      <w:r w:rsidRPr="004072FB">
                        <w:rPr>
                          <w:rFonts w:ascii="Arial" w:hAnsi="Arial" w:cs="Arial"/>
                          <w:sz w:val="52"/>
                          <w:szCs w:val="52"/>
                          <w:vertAlign w:val="superscript"/>
                        </w:rPr>
                        <w:t>ème</w:t>
                      </w:r>
                      <w:r>
                        <w:rPr>
                          <w:rFonts w:ascii="Arial" w:hAnsi="Arial" w:cs="Arial"/>
                          <w:sz w:val="52"/>
                          <w:szCs w:val="52"/>
                        </w:rPr>
                        <w:t xml:space="preserve"> REVISION SIMPLIFIEE</w:t>
                      </w:r>
                    </w:p>
                    <w:p w:rsidR="008F6686" w:rsidRPr="00A85284" w:rsidRDefault="008F6686" w:rsidP="00D803F2">
                      <w:pPr>
                        <w:jc w:val="center"/>
                        <w:rPr>
                          <w:rFonts w:ascii="Arial" w:hAnsi="Arial" w:cs="Arial"/>
                          <w:sz w:val="32"/>
                          <w:szCs w:val="32"/>
                        </w:rPr>
                      </w:pPr>
                    </w:p>
                    <w:p w:rsidR="008F6686" w:rsidRDefault="008F6686" w:rsidP="00D803F2">
                      <w:pPr>
                        <w:jc w:val="center"/>
                        <w:rPr>
                          <w:rFonts w:ascii="Arial" w:hAnsi="Arial" w:cs="Arial"/>
                          <w:sz w:val="180"/>
                          <w:szCs w:val="180"/>
                        </w:rPr>
                      </w:pPr>
                      <w:r w:rsidRPr="0024330B">
                        <w:rPr>
                          <w:rFonts w:ascii="Arial" w:hAnsi="Arial" w:cs="Arial"/>
                          <w:sz w:val="180"/>
                          <w:szCs w:val="180"/>
                        </w:rPr>
                        <w:t>P.</w:t>
                      </w:r>
                      <w:r>
                        <w:rPr>
                          <w:rFonts w:ascii="Arial" w:hAnsi="Arial" w:cs="Arial"/>
                          <w:sz w:val="180"/>
                          <w:szCs w:val="180"/>
                        </w:rPr>
                        <w:t>L</w:t>
                      </w:r>
                      <w:r w:rsidRPr="0024330B">
                        <w:rPr>
                          <w:rFonts w:ascii="Arial" w:hAnsi="Arial" w:cs="Arial"/>
                          <w:sz w:val="180"/>
                          <w:szCs w:val="180"/>
                        </w:rPr>
                        <w:t>.</w:t>
                      </w:r>
                      <w:r>
                        <w:rPr>
                          <w:rFonts w:ascii="Arial" w:hAnsi="Arial" w:cs="Arial"/>
                          <w:sz w:val="180"/>
                          <w:szCs w:val="180"/>
                        </w:rPr>
                        <w:t>U</w:t>
                      </w:r>
                      <w:r w:rsidRPr="0024330B">
                        <w:rPr>
                          <w:rFonts w:ascii="Arial" w:hAnsi="Arial" w:cs="Arial"/>
                          <w:sz w:val="180"/>
                          <w:szCs w:val="180"/>
                        </w:rPr>
                        <w:t>.</w:t>
                      </w:r>
                    </w:p>
                    <w:p w:rsidR="008F6686" w:rsidRPr="00A85284" w:rsidRDefault="008F6686" w:rsidP="00D803F2">
                      <w:pPr>
                        <w:jc w:val="center"/>
                        <w:rPr>
                          <w:rFonts w:ascii="Arial" w:hAnsi="Arial" w:cs="Arial"/>
                          <w:sz w:val="56"/>
                          <w:szCs w:val="56"/>
                        </w:rPr>
                      </w:pPr>
                    </w:p>
                    <w:p w:rsidR="008F6686" w:rsidRPr="0024330B" w:rsidRDefault="008F6686" w:rsidP="00D803F2">
                      <w:pPr>
                        <w:jc w:val="center"/>
                        <w:rPr>
                          <w:rFonts w:ascii="Arial" w:hAnsi="Arial" w:cs="Arial"/>
                          <w:sz w:val="52"/>
                          <w:szCs w:val="52"/>
                        </w:rPr>
                      </w:pPr>
                      <w:r w:rsidRPr="0024330B">
                        <w:rPr>
                          <w:rFonts w:ascii="Arial" w:hAnsi="Arial" w:cs="Arial"/>
                          <w:sz w:val="52"/>
                          <w:szCs w:val="52"/>
                        </w:rPr>
                        <w:t xml:space="preserve">de </w:t>
                      </w:r>
                      <w:r>
                        <w:rPr>
                          <w:rFonts w:ascii="Arial" w:hAnsi="Arial" w:cs="Arial"/>
                          <w:sz w:val="52"/>
                          <w:szCs w:val="52"/>
                        </w:rPr>
                        <w:t>CHARNY</w:t>
                      </w:r>
                    </w:p>
                    <w:p w:rsidR="008F6686" w:rsidRPr="00B77795" w:rsidRDefault="008F6686" w:rsidP="00D803F2">
                      <w:pPr>
                        <w:jc w:val="center"/>
                        <w:rPr>
                          <w:sz w:val="52"/>
                          <w:szCs w:val="52"/>
                        </w:rPr>
                      </w:pPr>
                    </w:p>
                    <w:p w:rsidR="008F6686" w:rsidRDefault="008F6686" w:rsidP="00D803F2"/>
                  </w:txbxContent>
                </v:textbox>
                <w10:anchorlock/>
              </v:shape>
            </w:pict>
          </mc:Fallback>
        </mc:AlternateContent>
      </w:r>
    </w:p>
    <w:p w:rsidR="00D803F2" w:rsidRPr="00CA1D40" w:rsidRDefault="00D803F2" w:rsidP="00D803F2">
      <w:pPr>
        <w:spacing w:after="200" w:line="276" w:lineRule="auto"/>
        <w:jc w:val="center"/>
        <w:rPr>
          <w:rFonts w:eastAsia="Calibri"/>
          <w:lang w:eastAsia="en-US"/>
        </w:rPr>
      </w:pPr>
    </w:p>
    <w:p w:rsidR="00D803F2" w:rsidRPr="00CA1D40" w:rsidRDefault="00D803F2" w:rsidP="00D803F2">
      <w:pPr>
        <w:spacing w:after="200" w:line="276" w:lineRule="auto"/>
        <w:jc w:val="center"/>
        <w:rPr>
          <w:rFonts w:eastAsia="Calibri"/>
          <w:lang w:eastAsia="en-US"/>
        </w:rPr>
      </w:pPr>
    </w:p>
    <w:p w:rsidR="00D803F2" w:rsidRPr="00CA1D40" w:rsidRDefault="00D803F2" w:rsidP="00D803F2">
      <w:pPr>
        <w:jc w:val="center"/>
      </w:pPr>
      <w:r>
        <mc:AlternateContent>
          <mc:Choice Requires="wps">
            <w:drawing>
              <wp:inline distT="0" distB="0" distL="0" distR="0">
                <wp:extent cx="4038600" cy="400050"/>
                <wp:effectExtent l="0" t="0" r="19050" b="19050"/>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400050"/>
                        </a:xfrm>
                        <a:prstGeom prst="rect">
                          <a:avLst/>
                        </a:prstGeom>
                        <a:solidFill>
                          <a:sysClr val="window" lastClr="FFFFFF"/>
                        </a:solidFill>
                        <a:ln w="6350">
                          <a:solidFill>
                            <a:prstClr val="black"/>
                          </a:solidFill>
                        </a:ln>
                        <a:effectLst/>
                      </wps:spPr>
                      <wps:txbx>
                        <w:txbxContent>
                          <w:p w:rsidR="008F6686" w:rsidRPr="007E2728" w:rsidRDefault="00CB1847" w:rsidP="00D803F2">
                            <w:pPr>
                              <w:spacing w:after="360" w:line="276" w:lineRule="auto"/>
                              <w:jc w:val="center"/>
                              <w:rPr>
                                <w:rFonts w:ascii="Arial" w:eastAsia="Calibri" w:hAnsi="Arial" w:cs="Arial"/>
                                <w:sz w:val="36"/>
                                <w:szCs w:val="36"/>
                                <w:lang w:eastAsia="en-US"/>
                              </w:rPr>
                            </w:pPr>
                            <w:r>
                              <w:rPr>
                                <w:rFonts w:ascii="Arial" w:eastAsia="Calibri" w:hAnsi="Arial" w:cs="Arial"/>
                                <w:sz w:val="36"/>
                                <w:szCs w:val="36"/>
                                <w:lang w:eastAsia="en-US"/>
                              </w:rPr>
                              <w:t>APPROBATION</w:t>
                            </w:r>
                          </w:p>
                          <w:p w:rsidR="008F6686" w:rsidRDefault="008F6686" w:rsidP="00D803F2">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57" o:spid="_x0000_s1028" type="#_x0000_t202" style="width:31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" fillcolor="window" strokeweight=".5pt">
                <v:path arrowok="t"/>
                <v:textbox>
                  <w:txbxContent>
                    <w:p w:rsidR="008F6686" w:rsidRPr="007E2728" w:rsidRDefault="00CB1847" w:rsidP="00D803F2">
                      <w:pPr>
                        <w:spacing w:after="360" w:line="276" w:lineRule="auto"/>
                        <w:jc w:val="center"/>
                        <w:rPr>
                          <w:rFonts w:ascii="Arial" w:eastAsia="Calibri" w:hAnsi="Arial" w:cs="Arial"/>
                          <w:sz w:val="36"/>
                          <w:szCs w:val="36"/>
                          <w:lang w:eastAsia="en-US"/>
                        </w:rPr>
                      </w:pPr>
                      <w:r>
                        <w:rPr>
                          <w:rFonts w:ascii="Arial" w:eastAsia="Calibri" w:hAnsi="Arial" w:cs="Arial"/>
                          <w:sz w:val="36"/>
                          <w:szCs w:val="36"/>
                          <w:lang w:eastAsia="en-US"/>
                        </w:rPr>
                        <w:t>APPROBATION</w:t>
                      </w:r>
                    </w:p>
                    <w:p w:rsidR="008F6686" w:rsidRDefault="008F6686" w:rsidP="00D803F2">
                      <w:pPr>
                        <w:spacing w:after="120"/>
                      </w:pPr>
                    </w:p>
                  </w:txbxContent>
                </v:textbox>
                <w10:anchorlock/>
              </v:shape>
            </w:pict>
          </mc:Fallback>
        </mc:AlternateContent>
      </w:r>
    </w:p>
    <w:p w:rsidR="00D803F2" w:rsidRPr="00CA1D40" w:rsidRDefault="00D803F2" w:rsidP="00D803F2">
      <w:pPr>
        <w:spacing w:after="200" w:line="276" w:lineRule="auto"/>
        <w:jc w:val="center"/>
        <w:rPr>
          <w:rFonts w:eastAsia="Calibri"/>
          <w:lang w:eastAsia="en-US"/>
        </w:rPr>
      </w:pPr>
    </w:p>
    <w:p w:rsidR="00D803F2" w:rsidRPr="00CA1D40" w:rsidRDefault="00D803F2" w:rsidP="00D803F2">
      <w:pPr>
        <w:jc w:val="center"/>
      </w:pPr>
    </w:p>
    <w:p w:rsidR="00D803F2" w:rsidRPr="00CA1D40" w:rsidRDefault="00D803F2" w:rsidP="00D803F2">
      <w:pPr>
        <w:jc w:val="center"/>
      </w:pPr>
    </w:p>
    <w:p w:rsidR="00D803F2" w:rsidRPr="00CA1D40" w:rsidRDefault="00334C63" w:rsidP="00D803F2">
      <w:r>
        <mc:AlternateContent>
          <mc:Choice Requires="wps">
            <w:drawing>
              <wp:anchor distT="0" distB="0" distL="114300" distR="114300" simplePos="0" relativeHeight="251659264" behindDoc="0" locked="0" layoutInCell="1" allowOverlap="1" wp14:anchorId="070D8CDE" wp14:editId="2DE1C91C">
                <wp:simplePos x="0" y="0"/>
                <wp:positionH relativeFrom="column">
                  <wp:posOffset>124460</wp:posOffset>
                </wp:positionH>
                <wp:positionV relativeFrom="paragraph">
                  <wp:posOffset>119380</wp:posOffset>
                </wp:positionV>
                <wp:extent cx="438150" cy="629920"/>
                <wp:effectExtent l="0" t="0" r="19050" b="1778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629920"/>
                        </a:xfrm>
                        <a:prstGeom prst="rect">
                          <a:avLst/>
                        </a:prstGeom>
                        <a:solidFill>
                          <a:sysClr val="window" lastClr="FFFFFF"/>
                        </a:solidFill>
                        <a:ln w="6350">
                          <a:solidFill>
                            <a:prstClr val="black"/>
                          </a:solidFill>
                        </a:ln>
                        <a:effectLst/>
                      </wps:spPr>
                      <wps:txbx>
                        <w:txbxContent>
                          <w:p w:rsidR="008F6686" w:rsidRPr="00A85284" w:rsidRDefault="008F6686" w:rsidP="00D803F2">
                            <w:pPr>
                              <w:jc w:val="center"/>
                              <w:rPr>
                                <w:rFonts w:ascii="Arial" w:hAnsi="Arial" w:cs="Arial"/>
                                <w:sz w:val="36"/>
                                <w:szCs w:val="36"/>
                              </w:rPr>
                            </w:pPr>
                            <w:r>
                              <w:rPr>
                                <w:rFonts w:ascii="Arial" w:hAnsi="Arial" w:cs="Arial"/>
                                <w:sz w:val="36"/>
                                <w:szCs w:val="36"/>
                              </w:rPr>
                              <w:t>5</w:t>
                            </w:r>
                          </w:p>
                          <w:p w:rsidR="008F6686" w:rsidRDefault="008F6686" w:rsidP="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2" o:spid="_x0000_s1029" type="#_x0000_t202" style="position:absolute;margin-left:9.8pt;margin-top:9.4pt;width:34.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" fillcolor="window" strokeweight=".5pt">
                <v:path arrowok="t"/>
                <v:textbox>
                  <w:txbxContent>
                    <w:p w:rsidR="008F6686" w:rsidRPr="00A85284" w:rsidRDefault="008F6686" w:rsidP="00D803F2">
                      <w:pPr>
                        <w:jc w:val="center"/>
                        <w:rPr>
                          <w:rFonts w:ascii="Arial" w:hAnsi="Arial" w:cs="Arial"/>
                          <w:sz w:val="36"/>
                          <w:szCs w:val="36"/>
                        </w:rPr>
                      </w:pPr>
                      <w:r>
                        <w:rPr>
                          <w:rFonts w:ascii="Arial" w:hAnsi="Arial" w:cs="Arial"/>
                          <w:sz w:val="36"/>
                          <w:szCs w:val="36"/>
                        </w:rPr>
                        <w:t>5</w:t>
                      </w:r>
                    </w:p>
                    <w:p w:rsidR="008F6686" w:rsidRDefault="008F6686" w:rsidP="00D803F2"/>
                  </w:txbxContent>
                </v:textbox>
              </v:shape>
            </w:pict>
          </mc:Fallback>
        </mc:AlternateContent>
      </w:r>
      <w:r w:rsidR="00D803F2">
        <mc:AlternateContent>
          <mc:Choice Requires="wps">
            <w:drawing>
              <wp:anchor distT="0" distB="0" distL="114300" distR="114300" simplePos="0" relativeHeight="251660288" behindDoc="0" locked="0" layoutInCell="1" allowOverlap="1" wp14:anchorId="774494DC" wp14:editId="1D0FB9F4">
                <wp:simplePos x="0" y="0"/>
                <wp:positionH relativeFrom="column">
                  <wp:posOffset>692522</wp:posOffset>
                </wp:positionH>
                <wp:positionV relativeFrom="paragraph">
                  <wp:posOffset>135321</wp:posOffset>
                </wp:positionV>
                <wp:extent cx="4943475" cy="614855"/>
                <wp:effectExtent l="0" t="0" r="28575" b="1397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14855"/>
                        </a:xfrm>
                        <a:prstGeom prst="rect">
                          <a:avLst/>
                        </a:prstGeom>
                        <a:solidFill>
                          <a:sysClr val="window" lastClr="FFFFFF"/>
                        </a:solidFill>
                        <a:ln w="6350">
                          <a:solidFill>
                            <a:prstClr val="black"/>
                          </a:solidFill>
                        </a:ln>
                        <a:effectLst/>
                      </wps:spPr>
                      <wps:txbx>
                        <w:txbxContent>
                          <w:p w:rsidR="008F6686" w:rsidRPr="007E2728" w:rsidRDefault="008F6686" w:rsidP="00D803F2">
                            <w:pPr>
                              <w:spacing w:after="200" w:line="276" w:lineRule="auto"/>
                              <w:jc w:val="center"/>
                              <w:rPr>
                                <w:rFonts w:ascii="Arial" w:eastAsia="Calibri" w:hAnsi="Arial" w:cs="Arial"/>
                                <w:sz w:val="36"/>
                                <w:szCs w:val="36"/>
                                <w:lang w:eastAsia="en-US"/>
                              </w:rPr>
                            </w:pPr>
                            <w:r>
                              <w:rPr>
                                <w:rFonts w:ascii="Arial" w:eastAsia="Calibri" w:hAnsi="Arial" w:cs="Arial"/>
                                <w:sz w:val="36"/>
                                <w:szCs w:val="36"/>
                                <w:lang w:eastAsia="en-US"/>
                              </w:rPr>
                              <w:t xml:space="preserve">EXTRAIT DU REGLEMENT </w:t>
                            </w:r>
                            <w:r w:rsidR="00334C63">
                              <w:rPr>
                                <w:rFonts w:ascii="Arial" w:eastAsia="Calibri" w:hAnsi="Arial" w:cs="Arial"/>
                                <w:sz w:val="36"/>
                                <w:szCs w:val="36"/>
                                <w:lang w:eastAsia="en-US"/>
                              </w:rPr>
                              <w:t>après REVISION SIMPLIFIEE</w:t>
                            </w:r>
                          </w:p>
                          <w:p w:rsidR="008F6686" w:rsidRDefault="008F6686" w:rsidP="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56" o:spid="_x0000_s1030" type="#_x0000_t202" style="position:absolute;margin-left:54.55pt;margin-top:10.65pt;width:389.25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" fillcolor="window" strokeweight=".5pt">
                <v:path arrowok="t"/>
                <v:textbox>
                  <w:txbxContent>
                    <w:p w:rsidR="008F6686" w:rsidRPr="007E2728" w:rsidRDefault="008F6686" w:rsidP="00D803F2">
                      <w:pPr>
                        <w:spacing w:after="200" w:line="276" w:lineRule="auto"/>
                        <w:jc w:val="center"/>
                        <w:rPr>
                          <w:rFonts w:ascii="Arial" w:eastAsia="Calibri" w:hAnsi="Arial" w:cs="Arial"/>
                          <w:sz w:val="36"/>
                          <w:szCs w:val="36"/>
                          <w:lang w:eastAsia="en-US"/>
                        </w:rPr>
                      </w:pPr>
                      <w:r>
                        <w:rPr>
                          <w:rFonts w:ascii="Arial" w:eastAsia="Calibri" w:hAnsi="Arial" w:cs="Arial"/>
                          <w:sz w:val="36"/>
                          <w:szCs w:val="36"/>
                          <w:lang w:eastAsia="en-US"/>
                        </w:rPr>
                        <w:t xml:space="preserve">EXTRAIT DU REGLEMENT </w:t>
                      </w:r>
                      <w:r w:rsidR="00334C63">
                        <w:rPr>
                          <w:rFonts w:ascii="Arial" w:eastAsia="Calibri" w:hAnsi="Arial" w:cs="Arial"/>
                          <w:sz w:val="36"/>
                          <w:szCs w:val="36"/>
                          <w:lang w:eastAsia="en-US"/>
                        </w:rPr>
                        <w:t>après REVISION SIMPLIFIEE</w:t>
                      </w:r>
                    </w:p>
                    <w:p w:rsidR="008F6686" w:rsidRDefault="008F6686" w:rsidP="00D803F2"/>
                  </w:txbxContent>
                </v:textbox>
              </v:shape>
            </w:pict>
          </mc:Fallback>
        </mc:AlternateContent>
      </w:r>
      <w:r w:rsidR="00D803F2">
        <mc:AlternateContent>
          <mc:Choice Requires="wps">
            <w:drawing>
              <wp:anchor distT="0" distB="0" distL="114300" distR="114300" simplePos="0" relativeHeight="251662336" behindDoc="0" locked="0" layoutInCell="1" allowOverlap="1" wp14:anchorId="7F5D8D32" wp14:editId="42FEA2E9">
                <wp:simplePos x="0" y="0"/>
                <wp:positionH relativeFrom="column">
                  <wp:posOffset>3005455</wp:posOffset>
                </wp:positionH>
                <wp:positionV relativeFrom="paragraph">
                  <wp:posOffset>871855</wp:posOffset>
                </wp:positionV>
                <wp:extent cx="2625090" cy="1228090"/>
                <wp:effectExtent l="9525" t="12065" r="13335" b="76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5090" cy="1228090"/>
                        </a:xfrm>
                        <a:prstGeom prst="rect">
                          <a:avLst/>
                        </a:prstGeom>
                        <a:solidFill>
                          <a:srgbClr val="FFFFFF"/>
                        </a:solidFill>
                        <a:ln w="6350">
                          <a:solidFill>
                            <a:srgbClr val="000000"/>
                          </a:solidFill>
                          <a:miter lim="800000"/>
                          <a:headEnd/>
                          <a:tailEnd/>
                        </a:ln>
                      </wps:spPr>
                      <wps:txbx>
                        <w:txbxContent>
                          <w:p w:rsidR="008F6686" w:rsidRDefault="008F6686" w:rsidP="00D803F2">
                            <w:r>
                              <w:drawing>
                                <wp:inline distT="0" distB="0" distL="0" distR="0" wp14:anchorId="17F0DB7C" wp14:editId="0E20EEAE">
                                  <wp:extent cx="2434590" cy="1127125"/>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127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Zone de texte 3" o:spid="_x0000_s1030" type="#_x0000_t202" style="position:absolute;margin-left:236.65pt;margin-top:68.65pt;width:206.7pt;height:96.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" strokeweight=".5pt">
                <v:path arrowok="t"/>
                <v:textbox style="mso-fit-shape-to-text:t">
                  <w:txbxContent>
                    <w:p w:rsidR="008F6686" w:rsidRDefault="008F6686" w:rsidP="00D803F2">
                      <w:r>
                        <w:drawing>
                          <wp:inline distT="0" distB="0" distL="0" distR="0" wp14:anchorId="5207E9D1" wp14:editId="14A1DCFB">
                            <wp:extent cx="2434590" cy="1127125"/>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590" cy="1127125"/>
                                    </a:xfrm>
                                    <a:prstGeom prst="rect">
                                      <a:avLst/>
                                    </a:prstGeom>
                                    <a:noFill/>
                                    <a:ln>
                                      <a:noFill/>
                                    </a:ln>
                                  </pic:spPr>
                                </pic:pic>
                              </a:graphicData>
                            </a:graphic>
                          </wp:inline>
                        </w:drawing>
                      </w:r>
                    </w:p>
                  </w:txbxContent>
                </v:textbox>
              </v:shape>
            </w:pict>
          </mc:Fallback>
        </mc:AlternateContent>
      </w:r>
      <w:r w:rsidR="00D803F2">
        <mc:AlternateContent>
          <mc:Choice Requires="wps">
            <w:drawing>
              <wp:anchor distT="0" distB="0" distL="114300" distR="114300" simplePos="0" relativeHeight="251661312" behindDoc="0" locked="0" layoutInCell="1" allowOverlap="1" wp14:anchorId="3DBCA647" wp14:editId="0943BF46">
                <wp:simplePos x="0" y="0"/>
                <wp:positionH relativeFrom="column">
                  <wp:posOffset>128905</wp:posOffset>
                </wp:positionH>
                <wp:positionV relativeFrom="paragraph">
                  <wp:posOffset>872490</wp:posOffset>
                </wp:positionV>
                <wp:extent cx="2590800" cy="1343025"/>
                <wp:effectExtent l="0" t="0" r="19050" b="28575"/>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343025"/>
                        </a:xfrm>
                        <a:prstGeom prst="rect">
                          <a:avLst/>
                        </a:prstGeom>
                        <a:solidFill>
                          <a:sysClr val="window" lastClr="FFFFFF"/>
                        </a:solidFill>
                        <a:ln w="6350">
                          <a:solidFill>
                            <a:prstClr val="black"/>
                          </a:solidFill>
                        </a:ln>
                        <a:effectLst/>
                      </wps:spPr>
                      <wps:txbx>
                        <w:txbxContent>
                          <w:p w:rsidR="005B65B7" w:rsidRDefault="005B65B7" w:rsidP="00CB1847">
                            <w:pPr>
                              <w:spacing w:line="276" w:lineRule="auto"/>
                              <w:rPr>
                                <w:rFonts w:ascii="Arial" w:eastAsia="Calibri" w:hAnsi="Arial" w:cs="Arial"/>
                                <w:lang w:eastAsia="en-US"/>
                              </w:rPr>
                            </w:pPr>
                            <w:r>
                              <w:rPr>
                                <w:rFonts w:ascii="Arial" w:eastAsia="Calibri" w:hAnsi="Arial" w:cs="Arial"/>
                                <w:lang w:eastAsia="en-US"/>
                              </w:rPr>
                              <w:t xml:space="preserve">VU POUR ETRE ANNEXE A </w:t>
                            </w:r>
                            <w:r w:rsidR="00CB1847">
                              <w:rPr>
                                <w:rFonts w:ascii="Arial" w:eastAsia="Calibri" w:hAnsi="Arial" w:cs="Arial"/>
                                <w:lang w:eastAsia="en-US"/>
                              </w:rPr>
                              <w:t>LA DELIBERATION DU CONSEIL MUNICIPAL EN DATE DU</w:t>
                            </w:r>
                          </w:p>
                          <w:p w:rsidR="00CB1847" w:rsidRDefault="009A1C92" w:rsidP="00CB1847">
                            <w:pPr>
                              <w:spacing w:line="276" w:lineRule="auto"/>
                              <w:rPr>
                                <w:rFonts w:ascii="Arial" w:eastAsia="Calibri" w:hAnsi="Arial" w:cs="Arial"/>
                                <w:lang w:eastAsia="en-US"/>
                              </w:rPr>
                            </w:pPr>
                            <w:r>
                              <w:rPr>
                                <w:rFonts w:ascii="Arial" w:eastAsia="Calibri" w:hAnsi="Arial" w:cs="Arial"/>
                                <w:lang w:eastAsia="en-US"/>
                              </w:rPr>
                              <w:t>31 JANVIER 2013</w:t>
                            </w:r>
                          </w:p>
                          <w:p w:rsidR="00CB1847" w:rsidRDefault="00CB1847" w:rsidP="00CB1847">
                            <w:pPr>
                              <w:spacing w:line="276" w:lineRule="auto"/>
                              <w:rPr>
                                <w:rFonts w:ascii="Arial" w:eastAsia="Calibri" w:hAnsi="Arial" w:cs="Arial"/>
                                <w:lang w:eastAsia="en-US"/>
                              </w:rPr>
                            </w:pPr>
                          </w:p>
                          <w:p w:rsidR="00CB1847" w:rsidRDefault="00CB1847" w:rsidP="00CB1847">
                            <w:pPr>
                              <w:spacing w:line="276" w:lineRule="auto"/>
                              <w:rPr>
                                <w:rFonts w:ascii="Arial" w:eastAsia="Calibri" w:hAnsi="Arial" w:cs="Arial"/>
                                <w:lang w:eastAsia="en-US"/>
                              </w:rPr>
                            </w:pPr>
                          </w:p>
                          <w:p w:rsidR="005B65B7" w:rsidRDefault="005B65B7" w:rsidP="005B65B7">
                            <w:pPr>
                              <w:spacing w:after="200" w:line="276" w:lineRule="auto"/>
                              <w:jc w:val="right"/>
                              <w:rPr>
                                <w:rFonts w:ascii="Arial" w:eastAsia="Calibri" w:hAnsi="Arial" w:cs="Arial"/>
                                <w:lang w:eastAsia="en-US"/>
                              </w:rPr>
                            </w:pPr>
                            <w:r>
                              <w:rPr>
                                <w:rFonts w:ascii="Arial" w:eastAsia="Calibri" w:hAnsi="Arial" w:cs="Arial"/>
                                <w:lang w:eastAsia="en-US"/>
                              </w:rPr>
                              <w:t>LE MAIRE</w:t>
                            </w:r>
                          </w:p>
                          <w:p w:rsidR="008F6686" w:rsidRDefault="008F6686" w:rsidP="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3" o:spid="_x0000_s1032" type="#_x0000_t202" style="position:absolute;margin-left:10.15pt;margin-top:68.7pt;width:204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" fillcolor="window" strokeweight=".5pt">
                <v:path arrowok="t"/>
                <v:textbox>
                  <w:txbxContent>
                    <w:p w:rsidR="005B65B7" w:rsidRDefault="005B65B7" w:rsidP="00CB1847">
                      <w:pPr>
                        <w:spacing w:line="276" w:lineRule="auto"/>
                        <w:rPr>
                          <w:rFonts w:ascii="Arial" w:eastAsia="Calibri" w:hAnsi="Arial" w:cs="Arial"/>
                          <w:lang w:eastAsia="en-US"/>
                        </w:rPr>
                      </w:pPr>
                      <w:r>
                        <w:rPr>
                          <w:rFonts w:ascii="Arial" w:eastAsia="Calibri" w:hAnsi="Arial" w:cs="Arial"/>
                          <w:lang w:eastAsia="en-US"/>
                        </w:rPr>
                        <w:t xml:space="preserve">VU POUR ETRE ANNEXE A </w:t>
                      </w:r>
                      <w:r w:rsidR="00CB1847">
                        <w:rPr>
                          <w:rFonts w:ascii="Arial" w:eastAsia="Calibri" w:hAnsi="Arial" w:cs="Arial"/>
                          <w:lang w:eastAsia="en-US"/>
                        </w:rPr>
                        <w:t>LA DELIBERATION DU CONSEIL MUNICIPAL EN DATE DU</w:t>
                      </w:r>
                    </w:p>
                    <w:p w:rsidR="00CB1847" w:rsidRDefault="009A1C92" w:rsidP="00CB1847">
                      <w:pPr>
                        <w:spacing w:line="276" w:lineRule="auto"/>
                        <w:rPr>
                          <w:rFonts w:ascii="Arial" w:eastAsia="Calibri" w:hAnsi="Arial" w:cs="Arial"/>
                          <w:lang w:eastAsia="en-US"/>
                        </w:rPr>
                      </w:pPr>
                      <w:r>
                        <w:rPr>
                          <w:rFonts w:ascii="Arial" w:eastAsia="Calibri" w:hAnsi="Arial" w:cs="Arial"/>
                          <w:lang w:eastAsia="en-US"/>
                        </w:rPr>
                        <w:t xml:space="preserve">31 </w:t>
                      </w:r>
                      <w:r>
                        <w:rPr>
                          <w:rFonts w:ascii="Arial" w:eastAsia="Calibri" w:hAnsi="Arial" w:cs="Arial"/>
                          <w:lang w:eastAsia="en-US"/>
                        </w:rPr>
                        <w:t>JANVIER</w:t>
                      </w:r>
                      <w:bookmarkStart w:id="1" w:name="_GoBack"/>
                      <w:bookmarkEnd w:id="1"/>
                      <w:r>
                        <w:rPr>
                          <w:rFonts w:ascii="Arial" w:eastAsia="Calibri" w:hAnsi="Arial" w:cs="Arial"/>
                          <w:lang w:eastAsia="en-US"/>
                        </w:rPr>
                        <w:t xml:space="preserve"> 2013</w:t>
                      </w:r>
                    </w:p>
                    <w:p w:rsidR="00CB1847" w:rsidRDefault="00CB1847" w:rsidP="00CB1847">
                      <w:pPr>
                        <w:spacing w:line="276" w:lineRule="auto"/>
                        <w:rPr>
                          <w:rFonts w:ascii="Arial" w:eastAsia="Calibri" w:hAnsi="Arial" w:cs="Arial"/>
                          <w:lang w:eastAsia="en-US"/>
                        </w:rPr>
                      </w:pPr>
                    </w:p>
                    <w:p w:rsidR="00CB1847" w:rsidRDefault="00CB1847" w:rsidP="00CB1847">
                      <w:pPr>
                        <w:spacing w:line="276" w:lineRule="auto"/>
                        <w:rPr>
                          <w:rFonts w:ascii="Arial" w:eastAsia="Calibri" w:hAnsi="Arial" w:cs="Arial"/>
                          <w:lang w:eastAsia="en-US"/>
                        </w:rPr>
                      </w:pPr>
                    </w:p>
                    <w:p w:rsidR="005B65B7" w:rsidRDefault="005B65B7" w:rsidP="005B65B7">
                      <w:pPr>
                        <w:spacing w:after="200" w:line="276" w:lineRule="auto"/>
                        <w:jc w:val="right"/>
                        <w:rPr>
                          <w:rFonts w:ascii="Arial" w:eastAsia="Calibri" w:hAnsi="Arial" w:cs="Arial"/>
                          <w:lang w:eastAsia="en-US"/>
                        </w:rPr>
                      </w:pPr>
                      <w:r>
                        <w:rPr>
                          <w:rFonts w:ascii="Arial" w:eastAsia="Calibri" w:hAnsi="Arial" w:cs="Arial"/>
                          <w:lang w:eastAsia="en-US"/>
                        </w:rPr>
                        <w:t>LE MAIRE</w:t>
                      </w:r>
                    </w:p>
                    <w:p w:rsidR="008F6686" w:rsidRDefault="008F6686" w:rsidP="00D803F2"/>
                  </w:txbxContent>
                </v:textbox>
              </v:shape>
            </w:pict>
          </mc:Fallback>
        </mc:AlternateContent>
      </w:r>
      <w:r w:rsidR="00D803F2">
        <mc:AlternateContent>
          <mc:Choice Requires="wps">
            <w:drawing>
              <wp:inline distT="0" distB="0" distL="0" distR="0">
                <wp:extent cx="5791200" cy="2486025"/>
                <wp:effectExtent l="0" t="0" r="19050" b="28575"/>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2486025"/>
                        </a:xfrm>
                        <a:prstGeom prst="rect">
                          <a:avLst/>
                        </a:prstGeom>
                        <a:solidFill>
                          <a:sysClr val="window" lastClr="FFFFFF"/>
                        </a:solidFill>
                        <a:ln w="6350">
                          <a:solidFill>
                            <a:prstClr val="black"/>
                          </a:solidFill>
                        </a:ln>
                        <a:effectLst/>
                      </wps:spPr>
                      <wps:txbx>
                        <w:txbxContent>
                          <w:p w:rsidR="008F6686" w:rsidRDefault="008F6686" w:rsidP="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51" o:spid="_x0000_s1033" type="#_x0000_t202" style="width:456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" fillcolor="window" strokeweight=".5pt">
                <v:path arrowok="t"/>
                <v:textbox>
                  <w:txbxContent>
                    <w:p w:rsidR="008F6686" w:rsidRDefault="008F6686" w:rsidP="00D803F2"/>
                  </w:txbxContent>
                </v:textbox>
                <w10:anchorlock/>
              </v:shape>
            </w:pict>
          </mc:Fallback>
        </mc:AlternateContent>
      </w:r>
    </w:p>
    <w:p w:rsidR="00D803F2" w:rsidRDefault="00D803F2" w:rsidP="00D803F2">
      <w:pPr>
        <w:overflowPunct/>
        <w:autoSpaceDE/>
        <w:autoSpaceDN/>
        <w:adjustRightInd/>
        <w:spacing w:after="200" w:line="276" w:lineRule="auto"/>
        <w:textAlignment w:val="auto"/>
        <w:rPr>
          <w:rFonts w:ascii="Times New Roman" w:hAnsi="Times New Roman"/>
          <w:b/>
          <w:sz w:val="24"/>
          <w:u w:val="single"/>
        </w:rPr>
      </w:pPr>
      <w:r>
        <w:rPr>
          <w:i/>
        </w:rPr>
        <mc:AlternateContent>
          <mc:Choice Requires="wps">
            <w:drawing>
              <wp:anchor distT="0" distB="0" distL="114300" distR="114300" simplePos="0" relativeHeight="251664384" behindDoc="0" locked="0" layoutInCell="1" allowOverlap="1">
                <wp:simplePos x="0" y="0"/>
                <wp:positionH relativeFrom="column">
                  <wp:posOffset>-137795</wp:posOffset>
                </wp:positionH>
                <wp:positionV relativeFrom="paragraph">
                  <wp:posOffset>382270</wp:posOffset>
                </wp:positionV>
                <wp:extent cx="6134100" cy="4953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686" w:rsidRDefault="008F6686" w:rsidP="00D8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4" type="#_x0000_t202" style="position:absolute;margin-left:-10.85pt;margin-top:30.1pt;width:483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" stroked="f">
                <v:textbox>
                  <w:txbxContent>
                    <w:p w:rsidR="008F6686" w:rsidRDefault="008F6686" w:rsidP="00D803F2"/>
                  </w:txbxContent>
                </v:textbox>
              </v:shape>
            </w:pict>
          </mc:Fallback>
        </mc:AlternateContent>
      </w:r>
      <w:r w:rsidRPr="00CA1D40">
        <w:rPr>
          <w:i/>
        </w:rPr>
        <w:t>12092</w:t>
      </w:r>
    </w:p>
    <w:p w:rsidR="00E00654" w:rsidRDefault="00E00654" w:rsidP="00E00654">
      <w:pPr>
        <w:numPr>
          <w:ilvl w:val="12"/>
          <w:numId w:val="0"/>
        </w:numPr>
        <w:tabs>
          <w:tab w:val="right" w:pos="9072"/>
        </w:tabs>
        <w:spacing w:after="240" w:line="240" w:lineRule="exact"/>
        <w:ind w:left="20"/>
        <w:jc w:val="center"/>
        <w:rPr>
          <w:rFonts w:ascii="Times New Roman" w:hAnsi="Times New Roman"/>
          <w:b/>
          <w:sz w:val="24"/>
          <w:u w:val="single"/>
        </w:rPr>
      </w:pPr>
      <w:r>
        <w:rPr>
          <w:rFonts w:ascii="Times New Roman" w:hAnsi="Times New Roman"/>
          <w:b/>
          <w:sz w:val="24"/>
          <w:u w:val="single"/>
        </w:rPr>
        <w:lastRenderedPageBreak/>
        <w:t>TITRE III</w:t>
      </w:r>
    </w:p>
    <w:p w:rsidR="00E00654" w:rsidRDefault="00E00654" w:rsidP="00E00654">
      <w:pPr>
        <w:numPr>
          <w:ilvl w:val="12"/>
          <w:numId w:val="0"/>
        </w:numPr>
        <w:tabs>
          <w:tab w:val="right" w:pos="9072"/>
        </w:tabs>
        <w:spacing w:after="240" w:line="240" w:lineRule="exact"/>
        <w:rPr>
          <w:rFonts w:ascii="Times New Roman" w:hAnsi="Times New Roman"/>
          <w:sz w:val="24"/>
          <w:u w:val="single"/>
        </w:rPr>
      </w:pPr>
    </w:p>
    <w:p w:rsidR="00E00654" w:rsidRDefault="00E00654" w:rsidP="00E00654">
      <w:pPr>
        <w:numPr>
          <w:ilvl w:val="12"/>
          <w:numId w:val="0"/>
        </w:numPr>
        <w:tabs>
          <w:tab w:val="right" w:pos="9072"/>
        </w:tabs>
        <w:spacing w:after="240" w:line="240" w:lineRule="exact"/>
        <w:ind w:left="20"/>
        <w:jc w:val="center"/>
        <w:rPr>
          <w:rFonts w:ascii="Times New Roman" w:hAnsi="Times New Roman"/>
          <w:b/>
          <w:sz w:val="24"/>
          <w:u w:val="single"/>
        </w:rPr>
      </w:pPr>
      <w:r>
        <w:rPr>
          <w:rFonts w:ascii="Times New Roman" w:hAnsi="Times New Roman"/>
          <w:b/>
          <w:sz w:val="24"/>
          <w:u w:val="single"/>
        </w:rPr>
        <w:t>CHAPITRE 3</w:t>
      </w:r>
    </w:p>
    <w:p w:rsidR="00E00654" w:rsidRDefault="00E00654" w:rsidP="00E00654">
      <w:pPr>
        <w:numPr>
          <w:ilvl w:val="12"/>
          <w:numId w:val="0"/>
        </w:numPr>
        <w:tabs>
          <w:tab w:val="right" w:pos="9072"/>
        </w:tabs>
        <w:spacing w:after="240" w:line="240" w:lineRule="exact"/>
        <w:ind w:left="20"/>
        <w:jc w:val="center"/>
        <w:rPr>
          <w:rFonts w:ascii="Times New Roman" w:hAnsi="Times New Roman"/>
          <w:b/>
          <w:sz w:val="24"/>
          <w:u w:val="single"/>
        </w:rPr>
      </w:pPr>
      <w:r>
        <w:rPr>
          <w:rFonts w:ascii="Times New Roman" w:hAnsi="Times New Roman"/>
          <w:b/>
          <w:sz w:val="24"/>
          <w:u w:val="single"/>
        </w:rPr>
        <w:t>DISPOSITIONS APPLICABLES A LA ZONE AU</w:t>
      </w:r>
      <w:r w:rsidR="00252F11">
        <w:rPr>
          <w:rFonts w:ascii="Times New Roman" w:hAnsi="Times New Roman"/>
          <w:b/>
          <w:sz w:val="24"/>
          <w:u w:val="single"/>
        </w:rPr>
        <w:t>x</w:t>
      </w:r>
    </w:p>
    <w:p w:rsidR="00E00654" w:rsidRDefault="00E00654" w:rsidP="00E00654">
      <w:pPr>
        <w:numPr>
          <w:ilvl w:val="12"/>
          <w:numId w:val="0"/>
        </w:numPr>
        <w:tabs>
          <w:tab w:val="right" w:pos="9072"/>
        </w:tabs>
        <w:spacing w:after="240" w:line="240" w:lineRule="exact"/>
        <w:jc w:val="center"/>
        <w:rPr>
          <w:rFonts w:ascii="Times New Roman" w:hAnsi="Times New Roman"/>
          <w:b/>
          <w:sz w:val="24"/>
          <w:u w:val="single"/>
        </w:rPr>
      </w:pPr>
    </w:p>
    <w:p w:rsidR="00E00654" w:rsidRDefault="00E00654" w:rsidP="00E00654">
      <w:pPr>
        <w:numPr>
          <w:ilvl w:val="12"/>
          <w:numId w:val="0"/>
        </w:numPr>
        <w:tabs>
          <w:tab w:val="right" w:pos="9072"/>
        </w:tabs>
        <w:spacing w:after="240" w:line="240" w:lineRule="exact"/>
        <w:ind w:left="20"/>
        <w:jc w:val="center"/>
        <w:rPr>
          <w:rFonts w:ascii="Times New Roman" w:hAnsi="Times New Roman"/>
          <w:b/>
          <w:sz w:val="24"/>
          <w:u w:val="single"/>
        </w:rPr>
      </w:pPr>
      <w:r>
        <w:rPr>
          <w:rFonts w:ascii="Times New Roman" w:hAnsi="Times New Roman"/>
          <w:b/>
          <w:sz w:val="24"/>
          <w:u w:val="single"/>
        </w:rPr>
        <w:t>CARACTERE ET VOCATION DE LA ZONE AU</w:t>
      </w:r>
      <w:r w:rsidR="00252F11">
        <w:rPr>
          <w:rFonts w:ascii="Times New Roman" w:hAnsi="Times New Roman"/>
          <w:b/>
          <w:sz w:val="24"/>
          <w:u w:val="single"/>
        </w:rPr>
        <w:t>x</w:t>
      </w:r>
    </w:p>
    <w:p w:rsidR="00E00654" w:rsidRDefault="00E00654" w:rsidP="00E00654">
      <w:pPr>
        <w:numPr>
          <w:ilvl w:val="12"/>
          <w:numId w:val="0"/>
        </w:numPr>
        <w:tabs>
          <w:tab w:val="right" w:pos="9072"/>
        </w:tabs>
        <w:spacing w:after="240" w:line="240" w:lineRule="exact"/>
        <w:jc w:val="center"/>
        <w:rPr>
          <w:rFonts w:ascii="Times New Roman" w:hAnsi="Times New Roman"/>
          <w:b/>
          <w:sz w:val="24"/>
          <w:u w:val="single"/>
        </w:rPr>
      </w:pPr>
    </w:p>
    <w:p w:rsidR="00E00654" w:rsidRDefault="00E00654" w:rsidP="00E00654">
      <w:pPr>
        <w:numPr>
          <w:ilvl w:val="12"/>
          <w:numId w:val="0"/>
        </w:numPr>
        <w:spacing w:after="240" w:line="240" w:lineRule="exact"/>
        <w:ind w:left="20"/>
        <w:jc w:val="both"/>
        <w:rPr>
          <w:rFonts w:ascii="Times New Roman" w:hAnsi="Times New Roman"/>
          <w:sz w:val="24"/>
        </w:rPr>
      </w:pPr>
      <w:r>
        <w:rPr>
          <w:rFonts w:ascii="Times New Roman" w:hAnsi="Times New Roman"/>
          <w:sz w:val="24"/>
        </w:rPr>
        <w:t xml:space="preserve">Il s’agit de permettre notamment à des activités existantes de s’agrandir. Son urbanisation doit permettre l’implantation d’activités industrielles ou artisanales. L’ensemble des VRD sont à la charge du pétitionnaire.  </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pStyle w:val="Titre1"/>
        <w:numPr>
          <w:ilvl w:val="12"/>
          <w:numId w:val="0"/>
        </w:numPr>
        <w:spacing w:line="240" w:lineRule="exact"/>
        <w:jc w:val="center"/>
        <w:rPr>
          <w:b/>
          <w:sz w:val="24"/>
          <w:u w:val="single"/>
        </w:rPr>
      </w:pPr>
      <w:r>
        <w:rPr>
          <w:rFonts w:ascii="Times New Roman" w:hAnsi="Times New Roman"/>
          <w:b/>
          <w:sz w:val="24"/>
          <w:u w:val="single"/>
        </w:rPr>
        <w:t>SECTION I - NATURE DE L'OCCUPATION ET DE L'UTILISATION DU SOL</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12"/>
          <w:numId w:val="0"/>
        </w:numPr>
        <w:spacing w:line="240" w:lineRule="exact"/>
        <w:jc w:val="both"/>
        <w:rPr>
          <w:rFonts w:ascii="Times New Roman" w:hAnsi="Times New Roman"/>
          <w:sz w:val="24"/>
        </w:rPr>
      </w:pPr>
      <w:r>
        <w:rPr>
          <w:rFonts w:ascii="Times New Roman" w:hAnsi="Times New Roman"/>
          <w:sz w:val="24"/>
        </w:rPr>
        <w:t>Tout ce qui n’est pas interdit est autorisé ou admis sous condition.</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12"/>
          <w:numId w:val="0"/>
        </w:numPr>
        <w:spacing w:line="240" w:lineRule="exact"/>
        <w:jc w:val="both"/>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.1 - OCCUPATIONS ET UTILISATIONS DU SOL INTERDITES</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constructions à usage d’habitation sauf cas visé à l’article AUX.2,</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activités classées ou non pouvant provoquer des nuisances (par exemple sonores ou olfactives) incompatibles avec la proximité de l’habitat et avec la sécurité et la salubrité publique selon l’article R.111-2 du code de l’urbanisme,</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widowControl w:val="0"/>
        <w:numPr>
          <w:ilvl w:val="0"/>
          <w:numId w:val="1"/>
        </w:numPr>
        <w:tabs>
          <w:tab w:val="left" w:pos="360"/>
        </w:tabs>
        <w:spacing w:line="240" w:lineRule="exact"/>
        <w:jc w:val="both"/>
        <w:rPr>
          <w:rFonts w:ascii="Times New Roman" w:hAnsi="Times New Roman"/>
          <w:sz w:val="24"/>
        </w:rPr>
      </w:pPr>
      <w:r>
        <w:rPr>
          <w:rFonts w:ascii="Times New Roman" w:hAnsi="Times New Roman"/>
          <w:sz w:val="24"/>
        </w:rPr>
        <w:t>l'ouverture de terrains de camping et de caravaning, ainsi que ceux affectés à l'implantation d'habitations légères de loisirs dans le cadre des articles R.444.1 à 4 du code de l'urbanisme,</w:t>
      </w:r>
    </w:p>
    <w:p w:rsidR="00E00654" w:rsidRDefault="00E00654" w:rsidP="00E00654">
      <w:pPr>
        <w:widowControl w:val="0"/>
        <w:numPr>
          <w:ilvl w:val="12"/>
          <w:numId w:val="0"/>
        </w:numPr>
        <w:spacing w:line="240" w:lineRule="exact"/>
        <w:jc w:val="both"/>
        <w:rPr>
          <w:rFonts w:ascii="Times New Roman" w:hAnsi="Times New Roman"/>
          <w:sz w:val="24"/>
        </w:rPr>
      </w:pPr>
    </w:p>
    <w:p w:rsidR="00E00654" w:rsidRDefault="00E00654" w:rsidP="00E00654">
      <w:pPr>
        <w:widowControl w:val="0"/>
        <w:numPr>
          <w:ilvl w:val="0"/>
          <w:numId w:val="1"/>
        </w:numPr>
        <w:tabs>
          <w:tab w:val="left" w:pos="360"/>
        </w:tabs>
        <w:spacing w:line="240" w:lineRule="exact"/>
        <w:jc w:val="both"/>
        <w:rPr>
          <w:rFonts w:ascii="Times New Roman" w:hAnsi="Times New Roman"/>
          <w:sz w:val="24"/>
        </w:rPr>
      </w:pPr>
      <w:r>
        <w:rPr>
          <w:rFonts w:ascii="Times New Roman" w:hAnsi="Times New Roman"/>
          <w:sz w:val="24"/>
        </w:rPr>
        <w:t>le stationnement des caravanes isolées au sens des articles R.443.4 et 5 du code de l'urbanisme,</w:t>
      </w:r>
    </w:p>
    <w:p w:rsidR="00E00654" w:rsidRDefault="00E00654" w:rsidP="00E00654">
      <w:pPr>
        <w:numPr>
          <w:ilvl w:val="12"/>
          <w:numId w:val="0"/>
        </w:numPr>
        <w:spacing w:line="240" w:lineRule="exact"/>
        <w:jc w:val="both"/>
        <w:rPr>
          <w:rFonts w:ascii="Times New Roman" w:hAnsi="Times New Roman"/>
          <w:b/>
          <w:sz w:val="24"/>
          <w:u w:val="single"/>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 stockage d'ordures ménagères, résidus urbains, ou déchets de matériaux soumis à autorisation au titre des installations classées,</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carrières.</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constructions à usage agricole.</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constructions à usage de loisirs, salle des fêtes, de spectacle et toute activité liée à des regroupement de personnes.</w:t>
      </w:r>
    </w:p>
    <w:p w:rsidR="00E00654" w:rsidRDefault="00E00654" w:rsidP="00E00654">
      <w:pPr>
        <w:numPr>
          <w:ilvl w:val="12"/>
          <w:numId w:val="0"/>
        </w:numPr>
        <w:spacing w:line="240" w:lineRule="exact"/>
        <w:jc w:val="both"/>
        <w:rPr>
          <w:rFonts w:ascii="Times New Roman" w:hAnsi="Times New Roman"/>
          <w:b/>
          <w:sz w:val="24"/>
          <w:u w:val="single"/>
        </w:rPr>
      </w:pPr>
    </w:p>
    <w:p w:rsidR="00E00654" w:rsidRDefault="00E00654" w:rsidP="00E00654">
      <w:pPr>
        <w:numPr>
          <w:ilvl w:val="12"/>
          <w:numId w:val="0"/>
        </w:numPr>
        <w:spacing w:line="240" w:lineRule="exact"/>
        <w:jc w:val="both"/>
        <w:rPr>
          <w:rFonts w:ascii="Times New Roman" w:hAnsi="Times New Roman"/>
          <w:b/>
          <w:sz w:val="24"/>
          <w:u w:val="single"/>
        </w:rPr>
      </w:pPr>
    </w:p>
    <w:p w:rsidR="00D803F2" w:rsidRDefault="00D803F2">
      <w:pPr>
        <w:overflowPunct/>
        <w:autoSpaceDE/>
        <w:autoSpaceDN/>
        <w:adjustRightInd/>
        <w:spacing w:after="200" w:line="276" w:lineRule="auto"/>
        <w:textAlignment w:val="auto"/>
        <w:rPr>
          <w:rFonts w:ascii="Times New Roman" w:hAnsi="Times New Roman"/>
          <w:b/>
          <w:sz w:val="24"/>
          <w:u w:val="single"/>
        </w:rPr>
      </w:pPr>
      <w:r>
        <w:rPr>
          <w:rFonts w:ascii="Times New Roman" w:hAnsi="Times New Roman"/>
          <w:b/>
          <w:sz w:val="24"/>
          <w:u w:val="single"/>
        </w:rPr>
        <w:br w:type="page"/>
      </w:r>
    </w:p>
    <w:p w:rsidR="00E00654" w:rsidRDefault="00E00654" w:rsidP="00E00654">
      <w:pPr>
        <w:numPr>
          <w:ilvl w:val="12"/>
          <w:numId w:val="0"/>
        </w:numPr>
        <w:spacing w:line="240" w:lineRule="exact"/>
        <w:jc w:val="both"/>
        <w:rPr>
          <w:rFonts w:ascii="Times New Roman" w:hAnsi="Times New Roman"/>
          <w:b/>
          <w:sz w:val="24"/>
          <w:u w:val="single"/>
        </w:rPr>
      </w:pPr>
      <w:r>
        <w:rPr>
          <w:rFonts w:ascii="Times New Roman" w:hAnsi="Times New Roman"/>
          <w:b/>
          <w:sz w:val="24"/>
          <w:u w:val="single"/>
        </w:rPr>
        <w:lastRenderedPageBreak/>
        <w:t>ARTICLE AU</w:t>
      </w:r>
      <w:r w:rsidR="00252F11">
        <w:rPr>
          <w:rFonts w:ascii="Times New Roman" w:hAnsi="Times New Roman"/>
          <w:b/>
          <w:sz w:val="24"/>
          <w:u w:val="single"/>
        </w:rPr>
        <w:t>x</w:t>
      </w:r>
      <w:r>
        <w:rPr>
          <w:rFonts w:ascii="Times New Roman" w:hAnsi="Times New Roman"/>
          <w:b/>
          <w:sz w:val="24"/>
          <w:u w:val="single"/>
        </w:rPr>
        <w:t>.2 - OCCUPATIONS ET UTILISATIONS DU SOL ADMISES SOUS CONDITION</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installations et travaux divers définis à l'article R.442.2 du code de l'urbanisme, s'ils sont liés à la réalisation des occupations et utilisations du sol autorisées dans la zone,</w:t>
      </w:r>
    </w:p>
    <w:p w:rsidR="00E00654" w:rsidRDefault="00E00654" w:rsidP="00E00654">
      <w:pPr>
        <w:numPr>
          <w:ilvl w:val="12"/>
          <w:numId w:val="0"/>
        </w:numPr>
        <w:spacing w:line="240" w:lineRule="exact"/>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L’habitat est admis si  son existence est justifié par des considérations strictes de fonctionnement, de surveillance ou de sécurité,</w:t>
      </w:r>
    </w:p>
    <w:p w:rsidR="00E00654" w:rsidRDefault="00E00654" w:rsidP="00E00654">
      <w:pPr>
        <w:numPr>
          <w:ilvl w:val="12"/>
          <w:numId w:val="0"/>
        </w:numPr>
        <w:tabs>
          <w:tab w:val="left" w:pos="567"/>
        </w:tabs>
        <w:spacing w:line="240" w:lineRule="exact"/>
        <w:ind w:left="737" w:hanging="170"/>
        <w:jc w:val="both"/>
        <w:rPr>
          <w:rFonts w:ascii="Times New Roman" w:hAnsi="Times New Roman"/>
          <w:sz w:val="24"/>
        </w:rPr>
      </w:pPr>
    </w:p>
    <w:p w:rsidR="00E00654" w:rsidRDefault="00E00654" w:rsidP="00E00654">
      <w:pPr>
        <w:numPr>
          <w:ilvl w:val="0"/>
          <w:numId w:val="1"/>
        </w:numPr>
        <w:tabs>
          <w:tab w:val="left" w:pos="360"/>
        </w:tabs>
        <w:spacing w:line="240" w:lineRule="exact"/>
        <w:jc w:val="both"/>
        <w:rPr>
          <w:rFonts w:ascii="Times New Roman" w:hAnsi="Times New Roman"/>
          <w:sz w:val="24"/>
        </w:rPr>
      </w:pPr>
      <w:r>
        <w:rPr>
          <w:rFonts w:ascii="Times New Roman" w:hAnsi="Times New Roman"/>
          <w:sz w:val="24"/>
        </w:rPr>
        <w:t>Les bâtiments à construire, d’habitation dans les secteurs affectés par le bruit et repérés sur les plans graphiques du P.L.U., doivent présenter un isolement acoustique minimum contre les bruits extérieurs conformément à la réglementation en vigueur.</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after="240" w:line="240" w:lineRule="exact"/>
        <w:ind w:left="20"/>
        <w:jc w:val="center"/>
        <w:rPr>
          <w:rFonts w:ascii="Times New Roman" w:hAnsi="Times New Roman"/>
          <w:b/>
          <w:sz w:val="24"/>
          <w:u w:val="single"/>
        </w:rPr>
      </w:pPr>
      <w:r>
        <w:rPr>
          <w:rFonts w:ascii="Times New Roman" w:hAnsi="Times New Roman"/>
          <w:b/>
          <w:sz w:val="24"/>
          <w:u w:val="single"/>
        </w:rPr>
        <w:t>SECTION II - CONDITIONS DE L’OCCUPATION DU SOL</w:t>
      </w:r>
    </w:p>
    <w:p w:rsidR="00E00654" w:rsidRDefault="00E00654" w:rsidP="00E00654">
      <w:pPr>
        <w:numPr>
          <w:ilvl w:val="12"/>
          <w:numId w:val="0"/>
        </w:numPr>
        <w:tabs>
          <w:tab w:val="right" w:pos="9072"/>
        </w:tabs>
        <w:spacing w:after="240" w:line="240" w:lineRule="exact"/>
        <w:ind w:left="20"/>
        <w:jc w:val="center"/>
        <w:rPr>
          <w:rFonts w:ascii="Times New Roman" w:hAnsi="Times New Roman"/>
          <w:b/>
          <w:sz w:val="24"/>
          <w:u w:val="single"/>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3 - ACCES ET VOIRIE</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Pour être, constructible. un terrain doit avoir un accès à une voie publique, ou privée, ouverte  à la circulation  et en état de viabilité. Cet accès devra se faire directement par une façade sur voie de desserte (voie publique ou privée), à l'exclusion de passage aménagé sur fond voisin, ou d'appendice d'accès.</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Les caractéristiques des accès doivent permettre de satisfaire aux règles minimales de desserte, défense contre l'incendie, protection civile, brancardage.</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D'autre part, les voies doivent être aménagées si elles se terminent en impasse de telle sorte que les véhicules de fort tonnage puissent tourner et avoir une largeur de chaussée aménagée pour le passage de deux files de véhicules.</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Les voies et accès créés peuvent être soumis à des conditions particulières de tracé, de largeur, et d'exécution dans l'intérêt de la circulation et de l'utilisation des terrains riverains ou avoisinants, ou en vue de leur intégration dans la voirie publique communale.</w:t>
      </w:r>
    </w:p>
    <w:p w:rsidR="00E00654" w:rsidRDefault="00E00654" w:rsidP="00E00654">
      <w:pPr>
        <w:numPr>
          <w:ilvl w:val="12"/>
          <w:numId w:val="0"/>
        </w:numPr>
        <w:spacing w:line="240" w:lineRule="exact"/>
        <w:rPr>
          <w:rFonts w:ascii="Times New Roman" w:hAnsi="Times New Roman"/>
          <w:sz w:val="24"/>
        </w:rPr>
      </w:pPr>
    </w:p>
    <w:p w:rsidR="00E00654" w:rsidRPr="005B4EAE" w:rsidRDefault="00EA16C4" w:rsidP="00E00654">
      <w:pPr>
        <w:numPr>
          <w:ilvl w:val="12"/>
          <w:numId w:val="0"/>
        </w:numPr>
        <w:spacing w:line="240" w:lineRule="exact"/>
        <w:rPr>
          <w:rFonts w:ascii="Times New Roman" w:hAnsi="Times New Roman"/>
          <w:sz w:val="24"/>
        </w:rPr>
      </w:pPr>
      <w:r w:rsidRPr="005B4EAE">
        <w:rPr>
          <w:rFonts w:ascii="Times New Roman" w:hAnsi="Times New Roman"/>
          <w:sz w:val="24"/>
        </w:rPr>
        <w:t>Aucun nouvel accès sur la RD 54 ni sur la RD 139 ne pourra être créé.</w:t>
      </w:r>
    </w:p>
    <w:p w:rsidR="00EA16C4" w:rsidRPr="005B4EAE" w:rsidRDefault="00EA16C4" w:rsidP="00E00654">
      <w:pPr>
        <w:numPr>
          <w:ilvl w:val="12"/>
          <w:numId w:val="0"/>
        </w:numPr>
        <w:spacing w:line="240" w:lineRule="exact"/>
        <w:rPr>
          <w:rFonts w:ascii="Times New Roman" w:hAnsi="Times New Roman"/>
          <w:sz w:val="24"/>
        </w:rPr>
      </w:pPr>
    </w:p>
    <w:p w:rsidR="00EA16C4" w:rsidRPr="005B4EAE" w:rsidRDefault="00EA16C4" w:rsidP="00E00654">
      <w:pPr>
        <w:numPr>
          <w:ilvl w:val="12"/>
          <w:numId w:val="0"/>
        </w:numPr>
        <w:spacing w:line="240" w:lineRule="exact"/>
        <w:rPr>
          <w:rFonts w:ascii="Times New Roman" w:hAnsi="Times New Roman"/>
          <w:sz w:val="24"/>
        </w:rPr>
      </w:pPr>
      <w:r w:rsidRPr="005B4EAE">
        <w:rPr>
          <w:rFonts w:ascii="Times New Roman" w:hAnsi="Times New Roman"/>
          <w:sz w:val="24"/>
        </w:rPr>
        <w:t>La desserte interne de la zone devra être conforme au principe de desserte figuré au plan 5.2.</w:t>
      </w:r>
    </w:p>
    <w:p w:rsidR="00EA16C4" w:rsidRPr="005B4EAE" w:rsidRDefault="00EA16C4" w:rsidP="00E00654">
      <w:pPr>
        <w:numPr>
          <w:ilvl w:val="12"/>
          <w:numId w:val="0"/>
        </w:numPr>
        <w:spacing w:line="240" w:lineRule="exact"/>
        <w:rPr>
          <w:rFonts w:ascii="Times New Roman" w:hAnsi="Times New Roman"/>
          <w:sz w:val="24"/>
        </w:rPr>
      </w:pPr>
      <w:r w:rsidRPr="005B4EAE">
        <w:rPr>
          <w:rFonts w:ascii="Times New Roman" w:hAnsi="Times New Roman"/>
          <w:sz w:val="24"/>
        </w:rPr>
        <w:t xml:space="preserve"> </w:t>
      </w:r>
    </w:p>
    <w:p w:rsidR="00EA16C4" w:rsidRDefault="00EA16C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4 - DESSERTE PAR LES RESEAUX</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spacing w:line="240" w:lineRule="exact"/>
        <w:ind w:left="20"/>
        <w:rPr>
          <w:rFonts w:ascii="Times New Roman" w:hAnsi="Times New Roman"/>
          <w:b/>
          <w:sz w:val="24"/>
          <w:u w:val="single"/>
        </w:rPr>
      </w:pPr>
      <w:r>
        <w:rPr>
          <w:rFonts w:ascii="Times New Roman" w:hAnsi="Times New Roman"/>
          <w:b/>
          <w:sz w:val="24"/>
          <w:u w:val="single"/>
        </w:rPr>
        <w:t>Alimentation en eau potable:</w:t>
      </w:r>
    </w:p>
    <w:p w:rsidR="00E00654" w:rsidRDefault="00E00654" w:rsidP="00E00654">
      <w:pPr>
        <w:numPr>
          <w:ilvl w:val="12"/>
          <w:numId w:val="0"/>
        </w:numPr>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Toute construction ou installation nouvelle qui, par sa destination, implique une utilisation d'eau potable, doit obligatoirement être alimentée par branchement à un réseau collectif de distribution sous pression présentant des caractéristiques suffisantes.</w:t>
      </w:r>
    </w:p>
    <w:p w:rsidR="00E00654" w:rsidRDefault="00E00654" w:rsidP="00E00654">
      <w:pPr>
        <w:numPr>
          <w:ilvl w:val="12"/>
          <w:numId w:val="0"/>
        </w:numPr>
        <w:spacing w:line="240" w:lineRule="exact"/>
        <w:rPr>
          <w:rFonts w:ascii="Times New Roman" w:hAnsi="Times New Roman"/>
          <w:sz w:val="24"/>
        </w:rPr>
      </w:pPr>
    </w:p>
    <w:p w:rsidR="00EA16C4" w:rsidRDefault="00EA16C4">
      <w:pPr>
        <w:overflowPunct/>
        <w:autoSpaceDE/>
        <w:autoSpaceDN/>
        <w:adjustRightInd/>
        <w:spacing w:after="200" w:line="276" w:lineRule="auto"/>
        <w:textAlignment w:val="auto"/>
        <w:rPr>
          <w:rFonts w:ascii="Times New Roman" w:hAnsi="Times New Roman"/>
          <w:b/>
          <w:sz w:val="24"/>
          <w:u w:val="single"/>
        </w:rPr>
      </w:pPr>
      <w:r>
        <w:rPr>
          <w:rFonts w:ascii="Times New Roman" w:hAnsi="Times New Roman"/>
          <w:b/>
          <w:sz w:val="24"/>
          <w:u w:val="single"/>
        </w:rPr>
        <w:br w:type="page"/>
      </w:r>
    </w:p>
    <w:p w:rsidR="00E00654" w:rsidRDefault="00E00654" w:rsidP="00E00654">
      <w:pPr>
        <w:numPr>
          <w:ilvl w:val="12"/>
          <w:numId w:val="0"/>
        </w:numPr>
        <w:spacing w:line="240" w:lineRule="exact"/>
        <w:ind w:left="20"/>
        <w:rPr>
          <w:rFonts w:ascii="Times New Roman" w:hAnsi="Times New Roman"/>
          <w:b/>
          <w:sz w:val="24"/>
          <w:u w:val="single"/>
        </w:rPr>
      </w:pPr>
      <w:r>
        <w:rPr>
          <w:rFonts w:ascii="Times New Roman" w:hAnsi="Times New Roman"/>
          <w:b/>
          <w:sz w:val="24"/>
          <w:u w:val="single"/>
        </w:rPr>
        <w:lastRenderedPageBreak/>
        <w:t>Assainissement:</w:t>
      </w:r>
    </w:p>
    <w:p w:rsidR="00E00654" w:rsidRDefault="00E00654" w:rsidP="00E00654">
      <w:pPr>
        <w:numPr>
          <w:ilvl w:val="12"/>
          <w:numId w:val="0"/>
        </w:numPr>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u w:val="single"/>
        </w:rPr>
        <w:t>Eaux usées</w:t>
      </w:r>
      <w:r w:rsidRPr="00EA16C4">
        <w:rPr>
          <w:rFonts w:ascii="Times New Roman" w:hAnsi="Times New Roman"/>
          <w:sz w:val="24"/>
        </w:rPr>
        <w:t xml:space="preserve">: </w:t>
      </w:r>
      <w:r w:rsidR="00EA16C4">
        <w:rPr>
          <w:rFonts w:ascii="Times New Roman" w:hAnsi="Times New Roman"/>
          <w:sz w:val="24"/>
        </w:rPr>
        <w:t>l</w:t>
      </w:r>
      <w:r>
        <w:rPr>
          <w:rFonts w:ascii="Times New Roman" w:hAnsi="Times New Roman"/>
          <w:sz w:val="24"/>
        </w:rPr>
        <w:t>e branchement à un réseau collectif d'assainissement de caractéristiques appropriées est obligatoire pour toute construction ou installation nouvelle engendrant des eaux usées. Toute évacuation dans les fossés, cours d'eau et égouts pluviaux est interdite.</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Toutefois, le rejet dans le réseau collectif des eaux résiduaires industrielles pourra, s'il est autorisé, être soumis à des conditions particulières et notamment à un pré</w:t>
      </w:r>
      <w:r>
        <w:rPr>
          <w:rFonts w:ascii="Times New Roman" w:hAnsi="Times New Roman"/>
          <w:sz w:val="24"/>
        </w:rPr>
        <w:noBreakHyphen/>
        <w:t>traitement.</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En l'absence d'un réseau collectif, ou en cas d'impossibilité technique grave de s'y raccorder, toutes les eaux usées devront être dirigées par des canalisations souterraines sur des dispositifs autonomes de traitement et d'évacuation, conformes aux règlement</w:t>
      </w:r>
      <w:r w:rsidR="00EA16C4">
        <w:rPr>
          <w:rFonts w:ascii="Times New Roman" w:hAnsi="Times New Roman"/>
          <w:sz w:val="24"/>
        </w:rPr>
        <w:t>s</w:t>
      </w:r>
      <w:r>
        <w:rPr>
          <w:rFonts w:ascii="Times New Roman" w:hAnsi="Times New Roman"/>
          <w:sz w:val="24"/>
        </w:rPr>
        <w:t xml:space="preserve"> sanitaires ces dispositifs devront être conçus de manière à pouvoir être branchés sur le réseau collectif dès sa réalisation.</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rPr>
          <w:rFonts w:ascii="Times New Roman" w:hAnsi="Times New Roman"/>
          <w:sz w:val="24"/>
        </w:rPr>
      </w:pPr>
      <w:r>
        <w:rPr>
          <w:rFonts w:ascii="Times New Roman" w:hAnsi="Times New Roman"/>
          <w:sz w:val="24"/>
          <w:u w:val="single"/>
        </w:rPr>
        <w:t>Eaux pluviales:</w:t>
      </w:r>
      <w:r w:rsidRPr="00EA16C4">
        <w:rPr>
          <w:rFonts w:ascii="Times New Roman" w:hAnsi="Times New Roman"/>
          <w:sz w:val="24"/>
        </w:rPr>
        <w:t xml:space="preserve"> </w:t>
      </w:r>
      <w:r w:rsidR="00EA16C4">
        <w:rPr>
          <w:rFonts w:ascii="Times New Roman" w:hAnsi="Times New Roman"/>
          <w:sz w:val="24"/>
        </w:rPr>
        <w:t>l</w:t>
      </w:r>
      <w:r>
        <w:rPr>
          <w:rFonts w:ascii="Times New Roman" w:hAnsi="Times New Roman"/>
          <w:sz w:val="24"/>
        </w:rPr>
        <w:t>es aménagements réalisés sur un terrain ne doivent pas faire obstacle au libre écoulement des eaux pluviales (article 640 et 641 du Code Civil). Le rejet de ces eaux en rivière doit faire l'objet de l'autorisation des services compétents. Lorsqu'il existe un réseau public apte à recueillir les eaux pluviales, les aménagements sur le terrain devront garantir leur évacuation dans ledit réseau.</w:t>
      </w:r>
    </w:p>
    <w:p w:rsidR="00E00654" w:rsidRDefault="00E00654" w:rsidP="00E00654">
      <w:pPr>
        <w:numPr>
          <w:ilvl w:val="12"/>
          <w:numId w:val="0"/>
        </w:numPr>
        <w:tabs>
          <w:tab w:val="left" w:pos="1840"/>
          <w:tab w:val="left" w:pos="3280"/>
          <w:tab w:val="right" w:pos="9072"/>
        </w:tabs>
        <w:spacing w:line="240" w:lineRule="exact"/>
        <w:rPr>
          <w:rFonts w:ascii="Times New Roman" w:hAnsi="Times New Roman"/>
          <w:sz w:val="24"/>
        </w:rPr>
      </w:pPr>
    </w:p>
    <w:p w:rsidR="00E00654" w:rsidRDefault="00E00654" w:rsidP="00E00654">
      <w:pPr>
        <w:numPr>
          <w:ilvl w:val="12"/>
          <w:numId w:val="0"/>
        </w:numPr>
        <w:tabs>
          <w:tab w:val="left" w:pos="1840"/>
          <w:tab w:val="left" w:pos="3280"/>
          <w:tab w:val="right" w:pos="9072"/>
        </w:tabs>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5 - CARACTERISTIQUES DES TERRAINS</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Il n’est pas fixé de règle.</w:t>
      </w:r>
    </w:p>
    <w:p w:rsidR="00E00654" w:rsidRDefault="00E00654" w:rsidP="00E00654">
      <w:pPr>
        <w:numPr>
          <w:ilvl w:val="12"/>
          <w:numId w:val="0"/>
        </w:numPr>
        <w:spacing w:line="240" w:lineRule="exact"/>
        <w:rPr>
          <w:rFonts w:ascii="Times New Roman" w:hAnsi="Times New Roman"/>
          <w:b/>
          <w:sz w:val="24"/>
        </w:rPr>
      </w:pPr>
    </w:p>
    <w:p w:rsidR="00E00654" w:rsidRDefault="00E00654" w:rsidP="00E00654">
      <w:pPr>
        <w:numPr>
          <w:ilvl w:val="12"/>
          <w:numId w:val="0"/>
        </w:numPr>
        <w:spacing w:line="240" w:lineRule="exact"/>
        <w:rPr>
          <w:rFonts w:ascii="Times New Roman" w:hAnsi="Times New Roman"/>
          <w:b/>
          <w:sz w:val="24"/>
        </w:rPr>
      </w:pPr>
    </w:p>
    <w:p w:rsidR="00E00654" w:rsidRDefault="00E00654" w:rsidP="00E00654">
      <w:pPr>
        <w:numPr>
          <w:ilvl w:val="12"/>
          <w:numId w:val="0"/>
        </w:numPr>
        <w:spacing w:line="240" w:lineRule="exact"/>
        <w:ind w:left="20"/>
        <w:jc w:val="both"/>
        <w:rPr>
          <w:rFonts w:ascii="Times New Roman" w:hAnsi="Times New Roman"/>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6 - IMPLANTATION DES CONSTRUCTIONS PAR RAPPORT AUX VOIES ET EMPRISES PUBLIQUES</w:t>
      </w:r>
    </w:p>
    <w:p w:rsidR="00E00654" w:rsidRDefault="00E00654" w:rsidP="00E00654">
      <w:pPr>
        <w:numPr>
          <w:ilvl w:val="12"/>
          <w:numId w:val="0"/>
        </w:numPr>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i/>
          <w:sz w:val="24"/>
        </w:rPr>
      </w:pPr>
      <w:r>
        <w:rPr>
          <w:rFonts w:ascii="Times New Roman" w:hAnsi="Times New Roman"/>
          <w:sz w:val="24"/>
        </w:rPr>
        <w:t xml:space="preserve">Les constructions doivent s'implanter en respectant une marge de recul par rapport à l'alignement des </w:t>
      </w:r>
      <w:r>
        <w:rPr>
          <w:rFonts w:ascii="Times New Roman" w:hAnsi="Times New Roman"/>
          <w:i/>
          <w:sz w:val="24"/>
        </w:rPr>
        <w:t xml:space="preserve">RD </w:t>
      </w:r>
      <w:r>
        <w:rPr>
          <w:rFonts w:ascii="Times New Roman" w:hAnsi="Times New Roman"/>
          <w:sz w:val="24"/>
        </w:rPr>
        <w:t xml:space="preserve">139 et </w:t>
      </w:r>
      <w:r>
        <w:rPr>
          <w:rFonts w:ascii="Times New Roman" w:hAnsi="Times New Roman"/>
          <w:i/>
          <w:sz w:val="24"/>
        </w:rPr>
        <w:t xml:space="preserve">RD 54 </w:t>
      </w:r>
      <w:r>
        <w:rPr>
          <w:rFonts w:ascii="Times New Roman" w:hAnsi="Times New Roman"/>
          <w:sz w:val="24"/>
        </w:rPr>
        <w:t>d'au moins 10 m, et par rapport à l'alignement des autres voies d'au moins 5 m.</w:t>
      </w:r>
    </w:p>
    <w:p w:rsidR="00E00654" w:rsidRDefault="00E00654" w:rsidP="00E00654">
      <w:pPr>
        <w:numPr>
          <w:ilvl w:val="12"/>
          <w:numId w:val="0"/>
        </w:numPr>
        <w:spacing w:line="240" w:lineRule="exact"/>
        <w:rPr>
          <w:rFonts w:ascii="Times New Roman" w:hAnsi="Times New Roman"/>
          <w:i/>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Toutefois, cette marge de recul pourra être réduite à 3 m pour l'implantation des postes de transformation électrique.</w:t>
      </w:r>
    </w:p>
    <w:p w:rsidR="00E00654" w:rsidRDefault="00E00654" w:rsidP="00E00654">
      <w:pPr>
        <w:numPr>
          <w:ilvl w:val="12"/>
          <w:numId w:val="0"/>
        </w:numPr>
        <w:spacing w:line="240" w:lineRule="exact"/>
        <w:rPr>
          <w:rFonts w:ascii="Times New Roman" w:hAnsi="Times New Roman"/>
          <w:b/>
          <w:sz w:val="24"/>
        </w:rPr>
      </w:pPr>
    </w:p>
    <w:p w:rsidR="00E00654" w:rsidRDefault="00E00654" w:rsidP="00E00654">
      <w:pPr>
        <w:numPr>
          <w:ilvl w:val="12"/>
          <w:numId w:val="0"/>
        </w:numPr>
        <w:spacing w:line="240" w:lineRule="exact"/>
        <w:rPr>
          <w:rFonts w:ascii="Times New Roman" w:hAnsi="Times New Roman"/>
          <w:b/>
          <w:sz w:val="24"/>
        </w:rPr>
      </w:pPr>
    </w:p>
    <w:p w:rsidR="00E00654" w:rsidRDefault="00E00654" w:rsidP="00E00654">
      <w:pPr>
        <w:numPr>
          <w:ilvl w:val="12"/>
          <w:numId w:val="0"/>
        </w:numPr>
        <w:spacing w:line="240" w:lineRule="exact"/>
        <w:ind w:left="20"/>
        <w:jc w:val="both"/>
        <w:rPr>
          <w:rFonts w:ascii="Times New Roman" w:hAnsi="Times New Roman"/>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7 - IMPLANTATION DES CONSTRUCTIONS PAR RAPPORT AUX LIMITES SEPARATIVES</w:t>
      </w:r>
    </w:p>
    <w:p w:rsidR="00E00654" w:rsidRDefault="00E00654" w:rsidP="00E00654">
      <w:pPr>
        <w:numPr>
          <w:ilvl w:val="12"/>
          <w:numId w:val="0"/>
        </w:numPr>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Les constructions devront être implantées en observant par rapport aux limites séparatives de propriété un retrait au moins égal à 5 mètres.</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L'implantation sur limite séparative de propriété sera toutefois admise pour l'implantation d'équipements collectifs, les postes de détente de gaz ou de transformation électrique, ou les annexes qui ne sont affectés ni à l'habitation, ni à une activité professionnelle.</w:t>
      </w:r>
    </w:p>
    <w:p w:rsidR="00E00654" w:rsidRDefault="00E00654" w:rsidP="00E00654">
      <w:pPr>
        <w:numPr>
          <w:ilvl w:val="12"/>
          <w:numId w:val="0"/>
        </w:numPr>
        <w:spacing w:line="240" w:lineRule="exact"/>
        <w:rPr>
          <w:rFonts w:ascii="Times New Roman" w:hAnsi="Times New Roman"/>
          <w:b/>
          <w:sz w:val="24"/>
        </w:rPr>
      </w:pPr>
    </w:p>
    <w:p w:rsidR="00E00654" w:rsidRDefault="00E00654" w:rsidP="00E00654">
      <w:pPr>
        <w:numPr>
          <w:ilvl w:val="12"/>
          <w:numId w:val="0"/>
        </w:numPr>
        <w:spacing w:line="240" w:lineRule="exact"/>
        <w:rPr>
          <w:rFonts w:ascii="Times New Roman" w:hAnsi="Times New Roman"/>
          <w:b/>
          <w:sz w:val="24"/>
        </w:rPr>
      </w:pPr>
    </w:p>
    <w:p w:rsidR="00E00654" w:rsidRDefault="00E00654" w:rsidP="00E00654">
      <w:pPr>
        <w:numPr>
          <w:ilvl w:val="12"/>
          <w:numId w:val="0"/>
        </w:numPr>
        <w:spacing w:line="240" w:lineRule="exact"/>
        <w:ind w:left="20"/>
        <w:jc w:val="both"/>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8 - IMPLANTATION DES CONSTRUCTIONS LES UNES PAR RAPPORT AUX AUTRES SUR UNE MEME PROPRIETE</w:t>
      </w:r>
    </w:p>
    <w:p w:rsidR="00E00654" w:rsidRDefault="00E00654" w:rsidP="00E00654">
      <w:pPr>
        <w:numPr>
          <w:ilvl w:val="12"/>
          <w:numId w:val="0"/>
        </w:numPr>
        <w:spacing w:line="240" w:lineRule="exact"/>
        <w:rPr>
          <w:rFonts w:ascii="Times New Roman" w:hAnsi="Times New Roman"/>
          <w:b/>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La construction de plusieurs bâtiments non contigus sur une même propriété est autorisée à condition que la distance de tout point d'une construction, au point le plus bas et le plus proche d'une autre construction soit au moins égale à la différence d'altitude entre ces deux points, avec un minimum de 10 mètres.</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lastRenderedPageBreak/>
        <w:t>ARTICLE AU</w:t>
      </w:r>
      <w:r w:rsidR="00252F11">
        <w:rPr>
          <w:rFonts w:ascii="Times New Roman" w:hAnsi="Times New Roman"/>
          <w:b/>
          <w:sz w:val="24"/>
          <w:u w:val="single"/>
        </w:rPr>
        <w:t>x.</w:t>
      </w:r>
      <w:r>
        <w:rPr>
          <w:rFonts w:ascii="Times New Roman" w:hAnsi="Times New Roman"/>
          <w:b/>
          <w:sz w:val="24"/>
          <w:u w:val="single"/>
        </w:rPr>
        <w:t>9 - EMPRISE AU SOL DES CONSTRUCTIONS</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L'emprise au sol des constructions de toute nature y compris les annexes ne peut excéder 50% de la superficie de la propriété.</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10 - HAUTEUR DES CONSTRUCTIONS</w:t>
      </w:r>
    </w:p>
    <w:p w:rsidR="00E00654" w:rsidRDefault="00E00654" w:rsidP="00E00654">
      <w:pPr>
        <w:numPr>
          <w:ilvl w:val="12"/>
          <w:numId w:val="0"/>
        </w:numPr>
        <w:tabs>
          <w:tab w:val="right" w:pos="9072"/>
        </w:tabs>
        <w:spacing w:line="240" w:lineRule="exact"/>
        <w:rPr>
          <w:rFonts w:ascii="Times New Roman" w:hAnsi="Times New Roman"/>
          <w:b/>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La hauteur des constructions nouvelles mesurée depuis le niveau de la voie de desserte jusqu'au point le plus élevé du bâtiment ne doit pas excéder 12 m.</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Ne sont pas soumis à la limitation de hauteur les équipements collectifs lorsque leurs caractéristiques techniques l'imposent.</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11 - ASPECT EXTERIEUR</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A16C4">
      <w:pPr>
        <w:numPr>
          <w:ilvl w:val="12"/>
          <w:numId w:val="0"/>
        </w:numPr>
        <w:tabs>
          <w:tab w:val="right" w:pos="9072"/>
        </w:tabs>
        <w:spacing w:line="240" w:lineRule="exact"/>
        <w:ind w:left="20"/>
        <w:jc w:val="both"/>
        <w:rPr>
          <w:rFonts w:ascii="Times New Roman" w:hAnsi="Times New Roman"/>
          <w:sz w:val="24"/>
        </w:rPr>
      </w:pPr>
      <w:r>
        <w:rPr>
          <w:rFonts w:ascii="Times New Roman" w:hAnsi="Times New Roman"/>
          <w:sz w:val="24"/>
        </w:rPr>
        <w:t>L'aspect des constructions nouvelles ainsi que des adjonctions ou modifications de constructions existantes sera étudié de manière à assurer leur parfaite intégration dans le paysage urbain.</w:t>
      </w:r>
    </w:p>
    <w:p w:rsidR="00E00654" w:rsidRDefault="00E00654" w:rsidP="00E00654">
      <w:pPr>
        <w:numPr>
          <w:ilvl w:val="12"/>
          <w:numId w:val="0"/>
        </w:numPr>
        <w:tabs>
          <w:tab w:val="right" w:pos="9072"/>
        </w:tabs>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Toitures</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tabs>
          <w:tab w:val="right" w:pos="9072"/>
        </w:tabs>
        <w:spacing w:line="240" w:lineRule="exact"/>
        <w:ind w:left="20"/>
        <w:rPr>
          <w:rFonts w:ascii="Times New Roman" w:hAnsi="Times New Roman"/>
          <w:sz w:val="24"/>
        </w:rPr>
      </w:pPr>
      <w:r>
        <w:rPr>
          <w:rFonts w:ascii="Times New Roman" w:hAnsi="Times New Roman"/>
          <w:sz w:val="24"/>
        </w:rPr>
        <w:t>Les combles et toitures doivent pr</w:t>
      </w:r>
      <w:r w:rsidR="00EA16C4">
        <w:rPr>
          <w:rFonts w:ascii="Times New Roman" w:hAnsi="Times New Roman"/>
          <w:sz w:val="24"/>
        </w:rPr>
        <w:t>ésenter une unité de conception.</w:t>
      </w:r>
    </w:p>
    <w:p w:rsidR="00E00654" w:rsidRDefault="00E00654" w:rsidP="00E00654">
      <w:pPr>
        <w:numPr>
          <w:ilvl w:val="12"/>
          <w:numId w:val="0"/>
        </w:numPr>
        <w:tabs>
          <w:tab w:val="right" w:pos="9072"/>
        </w:tabs>
        <w:spacing w:line="240" w:lineRule="exact"/>
        <w:rPr>
          <w:rFonts w:ascii="Times New Roman" w:hAnsi="Times New Roman"/>
          <w:sz w:val="24"/>
        </w:rPr>
      </w:pPr>
    </w:p>
    <w:p w:rsidR="00E00654" w:rsidRDefault="00E00654" w:rsidP="00E00654">
      <w:pPr>
        <w:numPr>
          <w:ilvl w:val="12"/>
          <w:numId w:val="0"/>
        </w:numPr>
        <w:tabs>
          <w:tab w:val="left" w:pos="1380"/>
          <w:tab w:val="right" w:pos="9072"/>
        </w:tabs>
        <w:spacing w:line="240" w:lineRule="exact"/>
        <w:ind w:left="20"/>
        <w:rPr>
          <w:rFonts w:ascii="Times New Roman" w:hAnsi="Times New Roman"/>
          <w:b/>
          <w:sz w:val="24"/>
          <w:u w:val="single"/>
        </w:rPr>
      </w:pPr>
      <w:r>
        <w:rPr>
          <w:rFonts w:ascii="Times New Roman" w:hAnsi="Times New Roman"/>
          <w:b/>
          <w:sz w:val="24"/>
          <w:u w:val="single"/>
        </w:rPr>
        <w:t>Parement extérieurs</w:t>
      </w:r>
    </w:p>
    <w:p w:rsidR="00E00654" w:rsidRDefault="00E00654" w:rsidP="00E00654">
      <w:pPr>
        <w:numPr>
          <w:ilvl w:val="12"/>
          <w:numId w:val="0"/>
        </w:numPr>
        <w:tabs>
          <w:tab w:val="left" w:pos="1380"/>
          <w:tab w:val="right" w:pos="9072"/>
        </w:tabs>
        <w:spacing w:line="240" w:lineRule="exact"/>
        <w:rPr>
          <w:rFonts w:ascii="Times New Roman" w:hAnsi="Times New Roman"/>
          <w:sz w:val="24"/>
          <w:u w:val="single"/>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L'emploi à nu de matériaux destinés à être recouverts (carreaux de plâtre, briques creuses, parpaings, etc...) est interdit.</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Tout pastiche d'une architecture archaïque ou étrangère à la région est interdit.</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Les imitations de matériaux telles que faux bois, fausses briques ou fausses pierres sont interdites.</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Clôtures</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tabs>
          <w:tab w:val="right" w:pos="9072"/>
        </w:tabs>
        <w:spacing w:line="240" w:lineRule="exact"/>
        <w:ind w:left="20"/>
        <w:rPr>
          <w:rFonts w:ascii="Times New Roman" w:hAnsi="Times New Roman"/>
          <w:sz w:val="24"/>
        </w:rPr>
      </w:pPr>
      <w:r>
        <w:rPr>
          <w:rFonts w:ascii="Times New Roman" w:hAnsi="Times New Roman"/>
          <w:sz w:val="24"/>
        </w:rPr>
        <w:t>Les clôtures sur rue seront composées:</w:t>
      </w:r>
    </w:p>
    <w:p w:rsidR="00E00654" w:rsidRDefault="00E00654" w:rsidP="00E00654">
      <w:pPr>
        <w:numPr>
          <w:ilvl w:val="12"/>
          <w:numId w:val="0"/>
        </w:numPr>
        <w:tabs>
          <w:tab w:val="right" w:pos="9072"/>
        </w:tabs>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 soit d'un mur maçonné enduit ou à pierre vue de hauteur comprise entre 1,20 m et 2,00 m,</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jc w:val="both"/>
        <w:rPr>
          <w:rFonts w:ascii="Times New Roman" w:hAnsi="Times New Roman"/>
          <w:sz w:val="24"/>
        </w:rPr>
      </w:pPr>
      <w:r>
        <w:rPr>
          <w:rFonts w:ascii="Times New Roman" w:hAnsi="Times New Roman"/>
          <w:sz w:val="24"/>
        </w:rPr>
        <w:t>- soit d'un soubassement maçonné comme ci</w:t>
      </w:r>
      <w:r>
        <w:rPr>
          <w:rFonts w:ascii="Times New Roman" w:hAnsi="Times New Roman"/>
          <w:sz w:val="24"/>
        </w:rPr>
        <w:noBreakHyphen/>
        <w:t>dessus, surmonté d'une grille ou de lisses verticales à barreaudage sobre,</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 soit d'un grillage posé ou non sur un muret et doublé de haies dont la hauteur n’excédera  pas 2m.</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Les haies végétale doivent être composées d'essences locales feuillues, pouvant comporter second rang des sujets de haute tige.</w:t>
      </w: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spacing w:line="240" w:lineRule="exact"/>
        <w:rPr>
          <w:rFonts w:ascii="Times New Roman" w:hAnsi="Times New Roman"/>
          <w:sz w:val="24"/>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ARTICLE AU</w:t>
      </w:r>
      <w:r w:rsidR="00252F11">
        <w:rPr>
          <w:rFonts w:ascii="Times New Roman" w:hAnsi="Times New Roman"/>
          <w:b/>
          <w:sz w:val="24"/>
          <w:u w:val="single"/>
        </w:rPr>
        <w:t>x.</w:t>
      </w:r>
      <w:r>
        <w:rPr>
          <w:rFonts w:ascii="Times New Roman" w:hAnsi="Times New Roman"/>
          <w:b/>
          <w:sz w:val="24"/>
          <w:u w:val="single"/>
        </w:rPr>
        <w:t>12 - STATIONNEMENT</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Default="00E00654" w:rsidP="00E00654">
      <w:pPr>
        <w:numPr>
          <w:ilvl w:val="12"/>
          <w:numId w:val="0"/>
        </w:numPr>
        <w:tabs>
          <w:tab w:val="right" w:pos="9072"/>
        </w:tabs>
        <w:spacing w:line="240" w:lineRule="exact"/>
        <w:ind w:left="20"/>
        <w:rPr>
          <w:rFonts w:ascii="Times New Roman" w:hAnsi="Times New Roman"/>
          <w:b/>
          <w:sz w:val="24"/>
          <w:u w:val="single"/>
        </w:rPr>
      </w:pPr>
      <w:r>
        <w:rPr>
          <w:rFonts w:ascii="Times New Roman" w:hAnsi="Times New Roman"/>
          <w:b/>
          <w:sz w:val="24"/>
          <w:u w:val="single"/>
        </w:rPr>
        <w:t>1 - Principes</w:t>
      </w:r>
    </w:p>
    <w:p w:rsidR="00E00654" w:rsidRDefault="00E00654" w:rsidP="00E00654">
      <w:pPr>
        <w:numPr>
          <w:ilvl w:val="12"/>
          <w:numId w:val="0"/>
        </w:numPr>
        <w:tabs>
          <w:tab w:val="right" w:pos="9072"/>
        </w:tabs>
        <w:spacing w:line="240" w:lineRule="exact"/>
        <w:rPr>
          <w:rFonts w:ascii="Times New Roman" w:hAnsi="Times New Roman"/>
          <w:sz w:val="24"/>
          <w:u w:val="single"/>
        </w:rPr>
      </w:pPr>
    </w:p>
    <w:p w:rsidR="00E00654" w:rsidRPr="005B4EAE" w:rsidRDefault="00E00654" w:rsidP="00E00654">
      <w:pPr>
        <w:numPr>
          <w:ilvl w:val="12"/>
          <w:numId w:val="0"/>
        </w:numPr>
        <w:spacing w:line="240" w:lineRule="exact"/>
        <w:ind w:left="20"/>
        <w:jc w:val="both"/>
        <w:rPr>
          <w:rFonts w:ascii="Times New Roman" w:hAnsi="Times New Roman"/>
          <w:sz w:val="24"/>
        </w:rPr>
      </w:pPr>
      <w:r>
        <w:rPr>
          <w:rFonts w:ascii="Times New Roman" w:hAnsi="Times New Roman"/>
          <w:sz w:val="24"/>
        </w:rPr>
        <w:t xml:space="preserve">Le stationnement des véhicules automobiles correspondant aux besoins des constructions et installations doit être assuré en dehors de  la voie publique. A cet effet, il devra être réalisé sur </w:t>
      </w:r>
      <w:r w:rsidRPr="005B4EAE">
        <w:rPr>
          <w:rFonts w:ascii="Times New Roman" w:hAnsi="Times New Roman"/>
          <w:sz w:val="24"/>
        </w:rPr>
        <w:lastRenderedPageBreak/>
        <w:t>le terrain propre à l'opération des aires de stationnement dont les normes sont définies</w:t>
      </w:r>
      <w:r w:rsidR="00990C59" w:rsidRPr="005B4EAE">
        <w:rPr>
          <w:rFonts w:ascii="Times New Roman" w:hAnsi="Times New Roman"/>
          <w:sz w:val="24"/>
        </w:rPr>
        <w:t xml:space="preserve"> </w:t>
      </w:r>
      <w:r w:rsidRPr="005B4EAE">
        <w:rPr>
          <w:rFonts w:ascii="Times New Roman" w:hAnsi="Times New Roman"/>
          <w:sz w:val="24"/>
        </w:rPr>
        <w:t>ci-après.</w:t>
      </w:r>
    </w:p>
    <w:p w:rsidR="00E00654" w:rsidRPr="005B4EAE" w:rsidRDefault="00E00654" w:rsidP="00E00654">
      <w:pPr>
        <w:numPr>
          <w:ilvl w:val="12"/>
          <w:numId w:val="0"/>
        </w:numPr>
        <w:spacing w:line="240" w:lineRule="exact"/>
        <w:ind w:left="20"/>
        <w:jc w:val="both"/>
        <w:rPr>
          <w:rFonts w:ascii="Times New Roman" w:hAnsi="Times New Roman"/>
          <w:sz w:val="24"/>
        </w:rPr>
      </w:pPr>
    </w:p>
    <w:p w:rsidR="00E00654" w:rsidRPr="005B4EAE" w:rsidRDefault="00E00654" w:rsidP="00E00654">
      <w:pPr>
        <w:numPr>
          <w:ilvl w:val="12"/>
          <w:numId w:val="0"/>
        </w:numPr>
        <w:spacing w:line="240" w:lineRule="exact"/>
        <w:ind w:left="20"/>
        <w:jc w:val="both"/>
        <w:rPr>
          <w:rFonts w:ascii="Times New Roman" w:hAnsi="Times New Roman"/>
          <w:sz w:val="24"/>
        </w:rPr>
      </w:pPr>
      <w:r w:rsidRPr="005B4EAE">
        <w:rPr>
          <w:rFonts w:ascii="Times New Roman" w:hAnsi="Times New Roman"/>
          <w:sz w:val="24"/>
        </w:rPr>
        <w:t xml:space="preserve">Ces obligations ne sont pas applicables aux aménagements et extensions mesurées de surface </w:t>
      </w:r>
      <w:r w:rsidR="008D2043" w:rsidRPr="005B4EAE">
        <w:rPr>
          <w:rFonts w:ascii="Times New Roman" w:hAnsi="Times New Roman"/>
          <w:sz w:val="24"/>
        </w:rPr>
        <w:t>de plancher</w:t>
      </w:r>
      <w:r w:rsidRPr="005B4EAE">
        <w:rPr>
          <w:rFonts w:ascii="Times New Roman" w:hAnsi="Times New Roman"/>
          <w:sz w:val="24"/>
        </w:rPr>
        <w:t>, si leur affectation reste inchangée et à condition qu'il n'en résulte pas un accroissement notable de la capacité d'accueil de la construction.</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tabs>
          <w:tab w:val="left" w:pos="1100"/>
          <w:tab w:val="right" w:pos="9072"/>
        </w:tabs>
        <w:spacing w:line="240" w:lineRule="exact"/>
        <w:ind w:left="20"/>
        <w:rPr>
          <w:rFonts w:ascii="Times New Roman" w:hAnsi="Times New Roman"/>
          <w:b/>
          <w:sz w:val="24"/>
          <w:u w:val="single"/>
        </w:rPr>
      </w:pPr>
      <w:r w:rsidRPr="005B4EAE">
        <w:rPr>
          <w:rFonts w:ascii="Times New Roman" w:hAnsi="Times New Roman"/>
          <w:b/>
          <w:sz w:val="24"/>
          <w:u w:val="single"/>
        </w:rPr>
        <w:t>2 - Nombre d'emplacements</w:t>
      </w:r>
    </w:p>
    <w:p w:rsidR="00E00654" w:rsidRPr="005B4EAE" w:rsidRDefault="00E00654" w:rsidP="00E00654">
      <w:pPr>
        <w:numPr>
          <w:ilvl w:val="12"/>
          <w:numId w:val="0"/>
        </w:numPr>
        <w:tabs>
          <w:tab w:val="left" w:pos="1100"/>
          <w:tab w:val="right" w:pos="9072"/>
        </w:tabs>
        <w:spacing w:line="240" w:lineRule="exact"/>
        <w:rPr>
          <w:rFonts w:ascii="Times New Roman" w:hAnsi="Times New Roman"/>
          <w:sz w:val="24"/>
          <w:u w:val="single"/>
        </w:rPr>
      </w:pPr>
    </w:p>
    <w:p w:rsidR="00E00654" w:rsidRPr="005B4EAE" w:rsidRDefault="00E00654" w:rsidP="00E00654">
      <w:pPr>
        <w:numPr>
          <w:ilvl w:val="12"/>
          <w:numId w:val="0"/>
        </w:numPr>
        <w:spacing w:line="240" w:lineRule="exact"/>
        <w:ind w:left="20"/>
        <w:jc w:val="both"/>
        <w:rPr>
          <w:rFonts w:ascii="Times New Roman" w:hAnsi="Times New Roman"/>
          <w:sz w:val="24"/>
          <w:u w:val="single"/>
        </w:rPr>
      </w:pPr>
      <w:r w:rsidRPr="005B4EAE">
        <w:rPr>
          <w:rFonts w:ascii="Times New Roman" w:hAnsi="Times New Roman"/>
          <w:sz w:val="24"/>
          <w:u w:val="single"/>
        </w:rPr>
        <w:t xml:space="preserve">Constructions à usage d'habitation: </w:t>
      </w:r>
    </w:p>
    <w:p w:rsidR="00E00654" w:rsidRPr="005B4EAE" w:rsidRDefault="00E00654" w:rsidP="00E00654">
      <w:pPr>
        <w:numPr>
          <w:ilvl w:val="12"/>
          <w:numId w:val="0"/>
        </w:numPr>
        <w:spacing w:line="240" w:lineRule="exact"/>
        <w:ind w:left="20"/>
        <w:jc w:val="both"/>
        <w:rPr>
          <w:rFonts w:ascii="Times New Roman" w:hAnsi="Times New Roman"/>
          <w:sz w:val="24"/>
        </w:rPr>
      </w:pPr>
      <w:r w:rsidRPr="005B4EAE">
        <w:rPr>
          <w:rFonts w:ascii="Times New Roman" w:hAnsi="Times New Roman"/>
          <w:sz w:val="24"/>
        </w:rPr>
        <w:t>Deux places de stationnement par logement doivent être aménagées.</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tabs>
          <w:tab w:val="right" w:pos="9072"/>
        </w:tabs>
        <w:spacing w:line="240" w:lineRule="exact"/>
        <w:ind w:left="20"/>
        <w:rPr>
          <w:rFonts w:ascii="Times New Roman" w:hAnsi="Times New Roman"/>
          <w:sz w:val="24"/>
          <w:u w:val="single"/>
        </w:rPr>
      </w:pPr>
      <w:r w:rsidRPr="005B4EAE">
        <w:rPr>
          <w:rFonts w:ascii="Times New Roman" w:hAnsi="Times New Roman"/>
          <w:sz w:val="24"/>
          <w:u w:val="single"/>
        </w:rPr>
        <w:t>Constructions à usage de bureaux ou de service:</w:t>
      </w:r>
    </w:p>
    <w:p w:rsidR="00E00654" w:rsidRPr="005B4EAE" w:rsidRDefault="00E00654" w:rsidP="00E00654">
      <w:pPr>
        <w:numPr>
          <w:ilvl w:val="12"/>
          <w:numId w:val="0"/>
        </w:numPr>
        <w:spacing w:line="240" w:lineRule="exact"/>
        <w:ind w:left="20"/>
        <w:jc w:val="both"/>
        <w:rPr>
          <w:rFonts w:ascii="Times New Roman" w:hAnsi="Times New Roman"/>
          <w:sz w:val="24"/>
        </w:rPr>
      </w:pPr>
      <w:r w:rsidRPr="005B4EAE">
        <w:rPr>
          <w:rFonts w:ascii="Times New Roman" w:hAnsi="Times New Roman"/>
          <w:sz w:val="24"/>
        </w:rPr>
        <w:t>Une surface, au moins égale à 60%</w:t>
      </w:r>
      <w:r w:rsidR="008D2043" w:rsidRPr="005B4EAE">
        <w:rPr>
          <w:rFonts w:ascii="Times New Roman" w:hAnsi="Times New Roman"/>
          <w:sz w:val="24"/>
        </w:rPr>
        <w:t xml:space="preserve"> </w:t>
      </w:r>
      <w:r w:rsidRPr="005B4EAE">
        <w:rPr>
          <w:rFonts w:ascii="Times New Roman" w:hAnsi="Times New Roman"/>
          <w:sz w:val="24"/>
        </w:rPr>
        <w:t>de la surface de plancher affectée à cet usage, sera consacrée au stationnement des véhicules.</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tabs>
          <w:tab w:val="right" w:pos="9072"/>
        </w:tabs>
        <w:spacing w:line="240" w:lineRule="exact"/>
        <w:ind w:left="20"/>
        <w:rPr>
          <w:rFonts w:ascii="Times New Roman" w:hAnsi="Times New Roman"/>
          <w:sz w:val="24"/>
          <w:u w:val="single"/>
        </w:rPr>
      </w:pPr>
      <w:r w:rsidRPr="005B4EAE">
        <w:rPr>
          <w:rFonts w:ascii="Times New Roman" w:hAnsi="Times New Roman"/>
          <w:sz w:val="24"/>
          <w:u w:val="single"/>
        </w:rPr>
        <w:t>Constructions à usage d'activités:</w:t>
      </w:r>
    </w:p>
    <w:p w:rsidR="00E00654" w:rsidRPr="005B4EAE" w:rsidRDefault="00E00654" w:rsidP="00E00654">
      <w:pPr>
        <w:numPr>
          <w:ilvl w:val="12"/>
          <w:numId w:val="0"/>
        </w:numPr>
        <w:spacing w:line="240" w:lineRule="exact"/>
        <w:ind w:left="20"/>
        <w:jc w:val="both"/>
        <w:rPr>
          <w:rFonts w:ascii="Times New Roman" w:hAnsi="Times New Roman"/>
          <w:sz w:val="24"/>
        </w:rPr>
      </w:pPr>
      <w:r w:rsidRPr="005B4EAE">
        <w:rPr>
          <w:rFonts w:ascii="Times New Roman" w:hAnsi="Times New Roman"/>
          <w:sz w:val="24"/>
        </w:rPr>
        <w:t xml:space="preserve">Il sera créé une place de stationnement pour 50 m² de surface </w:t>
      </w:r>
      <w:r w:rsidR="008D2043" w:rsidRPr="005B4EAE">
        <w:rPr>
          <w:rFonts w:ascii="Times New Roman" w:hAnsi="Times New Roman"/>
          <w:sz w:val="24"/>
        </w:rPr>
        <w:t>de plancher</w:t>
      </w:r>
      <w:r w:rsidRPr="005B4EAE">
        <w:rPr>
          <w:rFonts w:ascii="Times New Roman" w:hAnsi="Times New Roman"/>
          <w:sz w:val="24"/>
        </w:rPr>
        <w:t>, ainsi que des aires suffisantes pour le stationnement et l'évolution des véhicules utilitaire divers,</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pStyle w:val="Retraitcorpsdetexte31"/>
        <w:numPr>
          <w:ilvl w:val="12"/>
          <w:numId w:val="0"/>
        </w:numPr>
        <w:ind w:left="20"/>
      </w:pPr>
      <w:r w:rsidRPr="005B4EAE">
        <w:t>ARTICLE AU</w:t>
      </w:r>
      <w:r w:rsidR="00252F11" w:rsidRPr="005B4EAE">
        <w:t>x.</w:t>
      </w:r>
      <w:r w:rsidRPr="005B4EAE">
        <w:t>13 - ESPACES LIBRES ET PLANTATIONS, ESPACES BOISES CLASSES</w:t>
      </w:r>
    </w:p>
    <w:p w:rsidR="00E00654" w:rsidRPr="005B4EAE" w:rsidRDefault="00E00654" w:rsidP="00E00654">
      <w:pPr>
        <w:numPr>
          <w:ilvl w:val="12"/>
          <w:numId w:val="0"/>
        </w:numPr>
        <w:tabs>
          <w:tab w:val="left" w:pos="6020"/>
          <w:tab w:val="right" w:pos="9072"/>
        </w:tabs>
        <w:spacing w:line="240" w:lineRule="exact"/>
        <w:rPr>
          <w:rFonts w:ascii="Times New Roman" w:hAnsi="Times New Roman"/>
          <w:sz w:val="24"/>
        </w:rPr>
      </w:pPr>
    </w:p>
    <w:p w:rsidR="00E00654" w:rsidRPr="005B4EAE" w:rsidRDefault="00E00654" w:rsidP="00E00654">
      <w:pPr>
        <w:numPr>
          <w:ilvl w:val="12"/>
          <w:numId w:val="0"/>
        </w:numPr>
        <w:spacing w:line="240" w:lineRule="exact"/>
        <w:ind w:left="20"/>
        <w:jc w:val="both"/>
        <w:rPr>
          <w:rFonts w:ascii="Times New Roman" w:hAnsi="Times New Roman"/>
          <w:sz w:val="24"/>
        </w:rPr>
      </w:pPr>
      <w:r w:rsidRPr="005B4EAE">
        <w:rPr>
          <w:rFonts w:ascii="Times New Roman" w:hAnsi="Times New Roman"/>
          <w:sz w:val="24"/>
        </w:rPr>
        <w:t>Les aires de stationnement de plus de 4 places devront être plantées à raison d'un arbre de haute tige pour 50 m² de surface affectée à cet usage, dégagements compris.</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8F6686" w:rsidP="00E00654">
      <w:pPr>
        <w:numPr>
          <w:ilvl w:val="12"/>
          <w:numId w:val="0"/>
        </w:numPr>
        <w:spacing w:line="240" w:lineRule="exact"/>
        <w:rPr>
          <w:rFonts w:ascii="Times New Roman" w:hAnsi="Times New Roman"/>
          <w:sz w:val="24"/>
        </w:rPr>
      </w:pPr>
      <w:r w:rsidRPr="005B4EAE">
        <w:rPr>
          <w:rFonts w:ascii="Times New Roman" w:hAnsi="Times New Roman"/>
          <w:sz w:val="24"/>
        </w:rPr>
        <w:t xml:space="preserve">En façade de la RD 54, le traitement paysager de 2 m minimum figuré au plan de zonage devra être réalisé ou préservé. </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spacing w:after="240" w:line="240" w:lineRule="exact"/>
        <w:ind w:left="20"/>
        <w:jc w:val="center"/>
        <w:rPr>
          <w:rFonts w:ascii="Times New Roman" w:hAnsi="Times New Roman"/>
          <w:b/>
          <w:sz w:val="24"/>
        </w:rPr>
      </w:pPr>
      <w:r w:rsidRPr="005B4EAE">
        <w:rPr>
          <w:rFonts w:ascii="Times New Roman" w:hAnsi="Times New Roman"/>
          <w:b/>
          <w:sz w:val="24"/>
          <w:u w:val="single"/>
        </w:rPr>
        <w:t>SECTION III - POSSIBILITES MAXIMALES D'OCCUPATION DU SOL</w:t>
      </w:r>
    </w:p>
    <w:p w:rsidR="00E00654" w:rsidRPr="005B4EAE" w:rsidRDefault="00E00654" w:rsidP="00E00654">
      <w:pPr>
        <w:numPr>
          <w:ilvl w:val="12"/>
          <w:numId w:val="0"/>
        </w:numPr>
        <w:spacing w:line="240" w:lineRule="exact"/>
        <w:rPr>
          <w:rFonts w:ascii="Times New Roman" w:hAnsi="Times New Roman"/>
          <w:sz w:val="24"/>
        </w:rPr>
      </w:pPr>
    </w:p>
    <w:p w:rsidR="00E00654" w:rsidRPr="005B4EAE" w:rsidRDefault="00E00654" w:rsidP="00E00654">
      <w:pPr>
        <w:numPr>
          <w:ilvl w:val="12"/>
          <w:numId w:val="0"/>
        </w:numPr>
        <w:tabs>
          <w:tab w:val="right" w:pos="9072"/>
        </w:tabs>
        <w:spacing w:line="240" w:lineRule="exact"/>
        <w:ind w:left="20"/>
        <w:rPr>
          <w:rFonts w:ascii="Times New Roman" w:hAnsi="Times New Roman"/>
          <w:b/>
          <w:sz w:val="24"/>
          <w:u w:val="single"/>
        </w:rPr>
      </w:pPr>
    </w:p>
    <w:p w:rsidR="00E00654" w:rsidRPr="005B4EAE" w:rsidRDefault="00E00654" w:rsidP="00E00654">
      <w:pPr>
        <w:numPr>
          <w:ilvl w:val="12"/>
          <w:numId w:val="0"/>
        </w:numPr>
        <w:tabs>
          <w:tab w:val="right" w:pos="9072"/>
        </w:tabs>
        <w:spacing w:line="240" w:lineRule="exact"/>
        <w:ind w:left="20"/>
        <w:rPr>
          <w:rFonts w:ascii="Times New Roman" w:hAnsi="Times New Roman"/>
          <w:b/>
          <w:sz w:val="24"/>
          <w:u w:val="single"/>
        </w:rPr>
      </w:pPr>
      <w:r w:rsidRPr="005B4EAE">
        <w:rPr>
          <w:rFonts w:ascii="Times New Roman" w:hAnsi="Times New Roman"/>
          <w:b/>
          <w:sz w:val="24"/>
          <w:u w:val="single"/>
        </w:rPr>
        <w:t>ARTICLE AU</w:t>
      </w:r>
      <w:r w:rsidR="00252F11" w:rsidRPr="005B4EAE">
        <w:rPr>
          <w:rFonts w:ascii="Times New Roman" w:hAnsi="Times New Roman"/>
          <w:b/>
          <w:sz w:val="24"/>
          <w:u w:val="single"/>
        </w:rPr>
        <w:t>x.</w:t>
      </w:r>
      <w:r w:rsidRPr="005B4EAE">
        <w:rPr>
          <w:rFonts w:ascii="Times New Roman" w:hAnsi="Times New Roman"/>
          <w:b/>
          <w:sz w:val="24"/>
          <w:u w:val="single"/>
        </w:rPr>
        <w:t>14 - COEFFICIENT D'OCCUPATION DU SOL</w:t>
      </w:r>
    </w:p>
    <w:p w:rsidR="00E00654" w:rsidRPr="005B4EAE" w:rsidRDefault="00E00654" w:rsidP="00E00654">
      <w:pPr>
        <w:numPr>
          <w:ilvl w:val="12"/>
          <w:numId w:val="0"/>
        </w:numPr>
        <w:tabs>
          <w:tab w:val="right" w:pos="9072"/>
        </w:tabs>
        <w:spacing w:line="240" w:lineRule="exact"/>
        <w:rPr>
          <w:rFonts w:ascii="Times New Roman" w:hAnsi="Times New Roman"/>
          <w:sz w:val="24"/>
          <w:u w:val="single"/>
        </w:rPr>
      </w:pPr>
    </w:p>
    <w:p w:rsidR="00E00654" w:rsidRPr="005B4EAE" w:rsidRDefault="00E00654" w:rsidP="00E00654">
      <w:pPr>
        <w:numPr>
          <w:ilvl w:val="12"/>
          <w:numId w:val="0"/>
        </w:numPr>
        <w:spacing w:line="240" w:lineRule="exact"/>
        <w:ind w:left="20"/>
        <w:rPr>
          <w:rFonts w:ascii="Times New Roman" w:hAnsi="Times New Roman"/>
          <w:sz w:val="24"/>
        </w:rPr>
      </w:pPr>
      <w:r w:rsidRPr="005B4EAE">
        <w:rPr>
          <w:rFonts w:ascii="Times New Roman" w:hAnsi="Times New Roman"/>
          <w:sz w:val="24"/>
        </w:rPr>
        <w:t>Il n'est pas fixé de règle.</w:t>
      </w:r>
    </w:p>
    <w:p w:rsidR="00EA16C4" w:rsidRDefault="00EA16C4" w:rsidP="00E00654"/>
    <w:sectPr w:rsidR="00EA16C4" w:rsidSect="00DC40BA">
      <w:headerReference w:type="default" r:id="rId10"/>
      <w:footerReference w:type="default" r:id="rId11"/>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86" w:rsidRDefault="008F6686" w:rsidP="000753D5">
      <w:r>
        <w:separator/>
      </w:r>
    </w:p>
  </w:endnote>
  <w:endnote w:type="continuationSeparator" w:id="0">
    <w:p w:rsidR="008F6686" w:rsidRDefault="008F6686" w:rsidP="0007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8" w:rsidRPr="006C3418" w:rsidRDefault="006C3418" w:rsidP="006C3418">
    <w:pPr>
      <w:pStyle w:val="Pieddepage"/>
      <w:jc w:val="center"/>
      <w:rPr>
        <w:rFonts w:ascii="Times New Roman" w:hAnsi="Times New Roman"/>
        <w:color w:val="A6A6A6"/>
        <w:sz w:val="18"/>
        <w:szCs w:val="18"/>
      </w:rPr>
    </w:pPr>
    <w:r w:rsidRPr="006C3418">
      <w:rPr>
        <w:rFonts w:ascii="Times New Roman" w:hAnsi="Times New Roman"/>
        <w:color w:val="A6A6A6"/>
        <w:sz w:val="18"/>
        <w:szCs w:val="18"/>
      </w:rPr>
      <w:t xml:space="preserve">P.L.U. de Charny – </w:t>
    </w:r>
    <w:r w:rsidR="001452ED">
      <w:rPr>
        <w:rFonts w:ascii="Times New Roman" w:hAnsi="Times New Roman"/>
        <w:color w:val="A6A6A6"/>
        <w:sz w:val="18"/>
        <w:szCs w:val="18"/>
      </w:rPr>
      <w:t>2</w:t>
    </w:r>
    <w:r w:rsidR="001452ED" w:rsidRPr="001452ED">
      <w:rPr>
        <w:rFonts w:ascii="Times New Roman" w:hAnsi="Times New Roman"/>
        <w:color w:val="A6A6A6"/>
        <w:sz w:val="18"/>
        <w:szCs w:val="18"/>
        <w:vertAlign w:val="superscript"/>
      </w:rPr>
      <w:t>ème</w:t>
    </w:r>
    <w:r w:rsidR="001452ED">
      <w:rPr>
        <w:rFonts w:ascii="Times New Roman" w:hAnsi="Times New Roman"/>
        <w:color w:val="A6A6A6"/>
        <w:sz w:val="18"/>
        <w:szCs w:val="18"/>
      </w:rPr>
      <w:t xml:space="preserve"> </w:t>
    </w:r>
    <w:r w:rsidRPr="006C3418">
      <w:rPr>
        <w:rFonts w:ascii="Times New Roman" w:hAnsi="Times New Roman"/>
        <w:color w:val="A6A6A6"/>
        <w:sz w:val="18"/>
        <w:szCs w:val="18"/>
      </w:rPr>
      <w:t xml:space="preserve">Révision </w:t>
    </w:r>
    <w:r w:rsidR="00334C63">
      <w:rPr>
        <w:rFonts w:ascii="Times New Roman" w:hAnsi="Times New Roman"/>
        <w:color w:val="A6A6A6"/>
        <w:sz w:val="18"/>
        <w:szCs w:val="18"/>
      </w:rPr>
      <w:t>S</w:t>
    </w:r>
    <w:r w:rsidRPr="006C3418">
      <w:rPr>
        <w:rFonts w:ascii="Times New Roman" w:hAnsi="Times New Roman"/>
        <w:color w:val="A6A6A6"/>
        <w:sz w:val="18"/>
        <w:szCs w:val="18"/>
      </w:rPr>
      <w:t xml:space="preserve">implifiée – Extrait du </w:t>
    </w:r>
    <w:r w:rsidR="00334C63">
      <w:rPr>
        <w:rFonts w:ascii="Times New Roman" w:hAnsi="Times New Roman"/>
        <w:color w:val="A6A6A6"/>
        <w:sz w:val="18"/>
        <w:szCs w:val="18"/>
      </w:rPr>
      <w:t>R</w:t>
    </w:r>
    <w:r w:rsidRPr="006C3418">
      <w:rPr>
        <w:rFonts w:ascii="Times New Roman" w:hAnsi="Times New Roman"/>
        <w:color w:val="A6A6A6"/>
        <w:sz w:val="18"/>
        <w:szCs w:val="18"/>
      </w:rPr>
      <w:t xml:space="preserve">èglement </w:t>
    </w:r>
    <w:r w:rsidR="00334C63">
      <w:rPr>
        <w:rFonts w:ascii="Times New Roman" w:hAnsi="Times New Roman"/>
        <w:color w:val="A6A6A6"/>
        <w:sz w:val="18"/>
        <w:szCs w:val="18"/>
      </w:rPr>
      <w:t>après Révision Simplifiée</w:t>
    </w:r>
    <w:r w:rsidRPr="006C3418">
      <w:rPr>
        <w:rFonts w:ascii="Times New Roman" w:hAnsi="Times New Roman"/>
        <w:color w:val="A6A6A6"/>
        <w:sz w:val="18"/>
        <w:szCs w:val="18"/>
      </w:rPr>
      <w:t xml:space="preserve"> – </w:t>
    </w:r>
    <w:r w:rsidR="00CB1847">
      <w:rPr>
        <w:rFonts w:ascii="Times New Roman" w:hAnsi="Times New Roman"/>
        <w:color w:val="A6A6A6"/>
        <w:sz w:val="18"/>
        <w:szCs w:val="18"/>
      </w:rPr>
      <w:t>Janvier 2013 - Approbation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86" w:rsidRDefault="008F6686" w:rsidP="000753D5">
      <w:r>
        <w:separator/>
      </w:r>
    </w:p>
  </w:footnote>
  <w:footnote w:type="continuationSeparator" w:id="0">
    <w:p w:rsidR="008F6686" w:rsidRDefault="008F6686" w:rsidP="00075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803865"/>
      <w:docPartObj>
        <w:docPartGallery w:val="Page Numbers (Top of Page)"/>
        <w:docPartUnique/>
      </w:docPartObj>
    </w:sdtPr>
    <w:sdtEndPr/>
    <w:sdtContent>
      <w:p w:rsidR="008F6686" w:rsidRDefault="008F6686">
        <w:pPr>
          <w:pStyle w:val="En-tte"/>
          <w:jc w:val="right"/>
        </w:pPr>
        <w:r>
          <w:fldChar w:fldCharType="begin"/>
        </w:r>
        <w:r>
          <w:instrText>PAGE   \* MERGEFORMAT</w:instrText>
        </w:r>
        <w:r>
          <w:fldChar w:fldCharType="separate"/>
        </w:r>
        <w:r w:rsidR="00BF17FA">
          <w:t>1</w:t>
        </w:r>
        <w:r>
          <w:fldChar w:fldCharType="end"/>
        </w:r>
      </w:p>
    </w:sdtContent>
  </w:sdt>
  <w:p w:rsidR="008F6686" w:rsidRDefault="008F66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E0E5CC"/>
    <w:lvl w:ilvl="0">
      <w:numFmt w:val="bullet"/>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54"/>
    <w:rsid w:val="000753D5"/>
    <w:rsid w:val="000A56C9"/>
    <w:rsid w:val="001452ED"/>
    <w:rsid w:val="001B0764"/>
    <w:rsid w:val="00252F11"/>
    <w:rsid w:val="00334C63"/>
    <w:rsid w:val="005B4EAE"/>
    <w:rsid w:val="005B65B7"/>
    <w:rsid w:val="006B0B49"/>
    <w:rsid w:val="006C3418"/>
    <w:rsid w:val="007F1D10"/>
    <w:rsid w:val="008D2043"/>
    <w:rsid w:val="008F6686"/>
    <w:rsid w:val="00990C59"/>
    <w:rsid w:val="009A1C92"/>
    <w:rsid w:val="00B05692"/>
    <w:rsid w:val="00BF17FA"/>
    <w:rsid w:val="00CB1847"/>
    <w:rsid w:val="00D803F2"/>
    <w:rsid w:val="00DC40BA"/>
    <w:rsid w:val="00E00654"/>
    <w:rsid w:val="00E1693A"/>
    <w:rsid w:val="00EA16C4"/>
    <w:rsid w:val="00F63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54"/>
    <w:pPr>
      <w:overflowPunct w:val="0"/>
      <w:autoSpaceDE w:val="0"/>
      <w:autoSpaceDN w:val="0"/>
      <w:adjustRightInd w:val="0"/>
      <w:spacing w:after="0" w:line="240" w:lineRule="auto"/>
      <w:textAlignment w:val="baseline"/>
    </w:pPr>
    <w:rPr>
      <w:rFonts w:ascii="Geneva" w:eastAsia="Times New Roman" w:hAnsi="Geneva" w:cs="Times New Roman"/>
      <w:noProof/>
      <w:sz w:val="20"/>
      <w:szCs w:val="20"/>
      <w:lang w:eastAsia="fr-FR"/>
    </w:rPr>
  </w:style>
  <w:style w:type="paragraph" w:styleId="Titre1">
    <w:name w:val="heading 1"/>
    <w:basedOn w:val="Normal"/>
    <w:next w:val="Normal"/>
    <w:link w:val="Titre1Car"/>
    <w:qFormat/>
    <w:rsid w:val="00E00654"/>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0654"/>
    <w:rPr>
      <w:rFonts w:ascii="Geneva" w:eastAsia="Times New Roman" w:hAnsi="Geneva" w:cs="Times New Roman"/>
      <w:noProof/>
      <w:sz w:val="20"/>
      <w:szCs w:val="20"/>
      <w:lang w:eastAsia="fr-FR"/>
    </w:rPr>
  </w:style>
  <w:style w:type="paragraph" w:customStyle="1" w:styleId="Retraitcorpsdetexte31">
    <w:name w:val="Retrait corps de texte 31"/>
    <w:basedOn w:val="Normal"/>
    <w:rsid w:val="00E00654"/>
    <w:pPr>
      <w:spacing w:line="240" w:lineRule="exact"/>
      <w:ind w:left="20"/>
      <w:jc w:val="both"/>
    </w:pPr>
    <w:rPr>
      <w:rFonts w:ascii="Times New Roman" w:hAnsi="Times New Roman"/>
      <w:b/>
      <w:sz w:val="24"/>
      <w:u w:val="single"/>
    </w:rPr>
  </w:style>
  <w:style w:type="paragraph" w:styleId="Textedebulles">
    <w:name w:val="Balloon Text"/>
    <w:basedOn w:val="Normal"/>
    <w:link w:val="TextedebullesCar"/>
    <w:uiPriority w:val="99"/>
    <w:semiHidden/>
    <w:unhideWhenUsed/>
    <w:rsid w:val="00D803F2"/>
    <w:rPr>
      <w:rFonts w:ascii="Tahoma" w:hAnsi="Tahoma" w:cs="Tahoma"/>
      <w:sz w:val="16"/>
      <w:szCs w:val="16"/>
    </w:rPr>
  </w:style>
  <w:style w:type="character" w:customStyle="1" w:styleId="TextedebullesCar">
    <w:name w:val="Texte de bulles Car"/>
    <w:basedOn w:val="Policepardfaut"/>
    <w:link w:val="Textedebulles"/>
    <w:uiPriority w:val="99"/>
    <w:semiHidden/>
    <w:rsid w:val="00D803F2"/>
    <w:rPr>
      <w:rFonts w:ascii="Tahoma" w:eastAsia="Times New Roman" w:hAnsi="Tahoma" w:cs="Tahoma"/>
      <w:noProof/>
      <w:sz w:val="16"/>
      <w:szCs w:val="16"/>
      <w:lang w:eastAsia="fr-FR"/>
    </w:rPr>
  </w:style>
  <w:style w:type="paragraph" w:styleId="En-tte">
    <w:name w:val="header"/>
    <w:basedOn w:val="Normal"/>
    <w:link w:val="En-tteCar"/>
    <w:uiPriority w:val="99"/>
    <w:unhideWhenUsed/>
    <w:rsid w:val="000753D5"/>
    <w:pPr>
      <w:tabs>
        <w:tab w:val="center" w:pos="4536"/>
        <w:tab w:val="right" w:pos="9072"/>
      </w:tabs>
    </w:pPr>
  </w:style>
  <w:style w:type="character" w:customStyle="1" w:styleId="En-tteCar">
    <w:name w:val="En-tête Car"/>
    <w:basedOn w:val="Policepardfaut"/>
    <w:link w:val="En-tte"/>
    <w:uiPriority w:val="99"/>
    <w:rsid w:val="000753D5"/>
    <w:rPr>
      <w:rFonts w:ascii="Geneva" w:eastAsia="Times New Roman" w:hAnsi="Geneva" w:cs="Times New Roman"/>
      <w:noProof/>
      <w:sz w:val="20"/>
      <w:szCs w:val="20"/>
      <w:lang w:eastAsia="fr-FR"/>
    </w:rPr>
  </w:style>
  <w:style w:type="paragraph" w:styleId="Pieddepage">
    <w:name w:val="footer"/>
    <w:basedOn w:val="Normal"/>
    <w:link w:val="PieddepageCar"/>
    <w:unhideWhenUsed/>
    <w:rsid w:val="000753D5"/>
    <w:pPr>
      <w:tabs>
        <w:tab w:val="center" w:pos="4536"/>
        <w:tab w:val="right" w:pos="9072"/>
      </w:tabs>
    </w:pPr>
  </w:style>
  <w:style w:type="character" w:customStyle="1" w:styleId="PieddepageCar">
    <w:name w:val="Pied de page Car"/>
    <w:basedOn w:val="Policepardfaut"/>
    <w:link w:val="Pieddepage"/>
    <w:rsid w:val="000753D5"/>
    <w:rPr>
      <w:rFonts w:ascii="Geneva" w:eastAsia="Times New Roman" w:hAnsi="Geneva" w:cs="Times New Roman"/>
      <w:noProof/>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54"/>
    <w:pPr>
      <w:overflowPunct w:val="0"/>
      <w:autoSpaceDE w:val="0"/>
      <w:autoSpaceDN w:val="0"/>
      <w:adjustRightInd w:val="0"/>
      <w:spacing w:after="0" w:line="240" w:lineRule="auto"/>
      <w:textAlignment w:val="baseline"/>
    </w:pPr>
    <w:rPr>
      <w:rFonts w:ascii="Geneva" w:eastAsia="Times New Roman" w:hAnsi="Geneva" w:cs="Times New Roman"/>
      <w:noProof/>
      <w:sz w:val="20"/>
      <w:szCs w:val="20"/>
      <w:lang w:eastAsia="fr-FR"/>
    </w:rPr>
  </w:style>
  <w:style w:type="paragraph" w:styleId="Titre1">
    <w:name w:val="heading 1"/>
    <w:basedOn w:val="Normal"/>
    <w:next w:val="Normal"/>
    <w:link w:val="Titre1Car"/>
    <w:qFormat/>
    <w:rsid w:val="00E00654"/>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0654"/>
    <w:rPr>
      <w:rFonts w:ascii="Geneva" w:eastAsia="Times New Roman" w:hAnsi="Geneva" w:cs="Times New Roman"/>
      <w:noProof/>
      <w:sz w:val="20"/>
      <w:szCs w:val="20"/>
      <w:lang w:eastAsia="fr-FR"/>
    </w:rPr>
  </w:style>
  <w:style w:type="paragraph" w:customStyle="1" w:styleId="Retraitcorpsdetexte31">
    <w:name w:val="Retrait corps de texte 31"/>
    <w:basedOn w:val="Normal"/>
    <w:rsid w:val="00E00654"/>
    <w:pPr>
      <w:spacing w:line="240" w:lineRule="exact"/>
      <w:ind w:left="20"/>
      <w:jc w:val="both"/>
    </w:pPr>
    <w:rPr>
      <w:rFonts w:ascii="Times New Roman" w:hAnsi="Times New Roman"/>
      <w:b/>
      <w:sz w:val="24"/>
      <w:u w:val="single"/>
    </w:rPr>
  </w:style>
  <w:style w:type="paragraph" w:styleId="Textedebulles">
    <w:name w:val="Balloon Text"/>
    <w:basedOn w:val="Normal"/>
    <w:link w:val="TextedebullesCar"/>
    <w:uiPriority w:val="99"/>
    <w:semiHidden/>
    <w:unhideWhenUsed/>
    <w:rsid w:val="00D803F2"/>
    <w:rPr>
      <w:rFonts w:ascii="Tahoma" w:hAnsi="Tahoma" w:cs="Tahoma"/>
      <w:sz w:val="16"/>
      <w:szCs w:val="16"/>
    </w:rPr>
  </w:style>
  <w:style w:type="character" w:customStyle="1" w:styleId="TextedebullesCar">
    <w:name w:val="Texte de bulles Car"/>
    <w:basedOn w:val="Policepardfaut"/>
    <w:link w:val="Textedebulles"/>
    <w:uiPriority w:val="99"/>
    <w:semiHidden/>
    <w:rsid w:val="00D803F2"/>
    <w:rPr>
      <w:rFonts w:ascii="Tahoma" w:eastAsia="Times New Roman" w:hAnsi="Tahoma" w:cs="Tahoma"/>
      <w:noProof/>
      <w:sz w:val="16"/>
      <w:szCs w:val="16"/>
      <w:lang w:eastAsia="fr-FR"/>
    </w:rPr>
  </w:style>
  <w:style w:type="paragraph" w:styleId="En-tte">
    <w:name w:val="header"/>
    <w:basedOn w:val="Normal"/>
    <w:link w:val="En-tteCar"/>
    <w:uiPriority w:val="99"/>
    <w:unhideWhenUsed/>
    <w:rsid w:val="000753D5"/>
    <w:pPr>
      <w:tabs>
        <w:tab w:val="center" w:pos="4536"/>
        <w:tab w:val="right" w:pos="9072"/>
      </w:tabs>
    </w:pPr>
  </w:style>
  <w:style w:type="character" w:customStyle="1" w:styleId="En-tteCar">
    <w:name w:val="En-tête Car"/>
    <w:basedOn w:val="Policepardfaut"/>
    <w:link w:val="En-tte"/>
    <w:uiPriority w:val="99"/>
    <w:rsid w:val="000753D5"/>
    <w:rPr>
      <w:rFonts w:ascii="Geneva" w:eastAsia="Times New Roman" w:hAnsi="Geneva" w:cs="Times New Roman"/>
      <w:noProof/>
      <w:sz w:val="20"/>
      <w:szCs w:val="20"/>
      <w:lang w:eastAsia="fr-FR"/>
    </w:rPr>
  </w:style>
  <w:style w:type="paragraph" w:styleId="Pieddepage">
    <w:name w:val="footer"/>
    <w:basedOn w:val="Normal"/>
    <w:link w:val="PieddepageCar"/>
    <w:unhideWhenUsed/>
    <w:rsid w:val="000753D5"/>
    <w:pPr>
      <w:tabs>
        <w:tab w:val="center" w:pos="4536"/>
        <w:tab w:val="right" w:pos="9072"/>
      </w:tabs>
    </w:pPr>
  </w:style>
  <w:style w:type="character" w:customStyle="1" w:styleId="PieddepageCar">
    <w:name w:val="Pied de page Car"/>
    <w:basedOn w:val="Policepardfaut"/>
    <w:link w:val="Pieddepage"/>
    <w:rsid w:val="000753D5"/>
    <w:rPr>
      <w:rFonts w:ascii="Geneva" w:eastAsia="Times New Roman" w:hAnsi="Geneva" w:cs="Times New Roman"/>
      <w:noProo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Yves Chatelain</cp:lastModifiedBy>
  <cp:revision>2</cp:revision>
  <cp:lastPrinted>2013-01-18T13:19:00Z</cp:lastPrinted>
  <dcterms:created xsi:type="dcterms:W3CDTF">2016-02-25T15:57:00Z</dcterms:created>
  <dcterms:modified xsi:type="dcterms:W3CDTF">2016-02-25T15:57:00Z</dcterms:modified>
</cp:coreProperties>
</file>